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BF" w:rsidRDefault="002662BF" w:rsidP="002662BF">
      <w:pPr>
        <w:pStyle w:val="titlep"/>
        <w:spacing w:before="0" w:after="0"/>
      </w:pPr>
      <w:r>
        <w:t>ЗАЯВЛЕНИЕ</w:t>
      </w:r>
    </w:p>
    <w:p w:rsidR="002662BF" w:rsidRPr="004113C5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222"/>
      </w:tblGrid>
      <w:tr w:rsidR="002662BF" w:rsidTr="00DC4C7B">
        <w:tc>
          <w:tcPr>
            <w:tcW w:w="2376" w:type="dxa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8222" w:type="dxa"/>
            <w:vMerge w:val="restart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2376" w:type="dxa"/>
            <w:tcBorders>
              <w:top w:val="single" w:sz="4" w:space="0" w:color="auto"/>
            </w:tcBorders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137C9">
              <w:rPr>
                <w:i/>
                <w:sz w:val="20"/>
                <w:szCs w:val="20"/>
              </w:rPr>
              <w:t>(число, месяц, год)</w:t>
            </w:r>
          </w:p>
        </w:tc>
        <w:tc>
          <w:tcPr>
            <w:tcW w:w="8222" w:type="dxa"/>
            <w:vMerge/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268"/>
        <w:gridCol w:w="7371"/>
      </w:tblGrid>
      <w:tr w:rsidR="002662BF" w:rsidTr="00DC4C7B">
        <w:tc>
          <w:tcPr>
            <w:tcW w:w="3227" w:type="dxa"/>
            <w:gridSpan w:val="2"/>
          </w:tcPr>
          <w:p w:rsidR="002662BF" w:rsidRDefault="002662BF" w:rsidP="00DC4C7B">
            <w:pPr>
              <w:pStyle w:val="newncpi"/>
            </w:pPr>
            <w:r>
              <w:t>Настоящим заявлением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62BF" w:rsidRPr="00B74613" w:rsidRDefault="002662BF" w:rsidP="00DC4C7B">
            <w:pPr>
              <w:pStyle w:val="newncpi"/>
              <w:ind w:firstLine="0"/>
              <w:jc w:val="center"/>
              <w:rPr>
                <w:b/>
              </w:rPr>
            </w:pPr>
            <w:r w:rsidRPr="00B74613">
              <w:rPr>
                <w:b/>
              </w:rPr>
              <w:t>ООО «Стеклозавод «</w:t>
            </w:r>
            <w:proofErr w:type="spellStart"/>
            <w:r w:rsidRPr="00B74613">
              <w:rPr>
                <w:b/>
              </w:rPr>
              <w:t>Ведатранзит</w:t>
            </w:r>
            <w:proofErr w:type="spellEnd"/>
            <w:r w:rsidRPr="00B74613">
              <w:rPr>
                <w:b/>
              </w:rPr>
              <w:t>»</w:t>
            </w:r>
          </w:p>
        </w:tc>
      </w:tr>
      <w:tr w:rsidR="002662BF" w:rsidTr="00DC4C7B">
        <w:tc>
          <w:tcPr>
            <w:tcW w:w="3227" w:type="dxa"/>
            <w:gridSpan w:val="2"/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137C9">
              <w:rPr>
                <w:i/>
                <w:sz w:val="20"/>
                <w:szCs w:val="20"/>
              </w:rPr>
              <w:t>(наименование юридического лица</w:t>
            </w:r>
          </w:p>
        </w:tc>
      </w:tr>
      <w:tr w:rsidR="002662BF" w:rsidTr="00DC4C7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</w:pPr>
          </w:p>
        </w:tc>
      </w:tr>
      <w:tr w:rsidR="002662BF" w:rsidTr="00DC4C7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137C9">
              <w:rPr>
                <w:i/>
                <w:sz w:val="20"/>
                <w:szCs w:val="20"/>
              </w:rPr>
              <w:t>в соответствии с уставом, фамилия, собственное имя, отчество (если таковое имеется)</w:t>
            </w:r>
          </w:p>
        </w:tc>
      </w:tr>
      <w:tr w:rsidR="002662BF" w:rsidTr="00DC4C7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г. Гомель, ул. М.</w:t>
            </w:r>
            <w:r w:rsidR="003974F4">
              <w:t xml:space="preserve"> </w:t>
            </w:r>
            <w:r>
              <w:t>Ломоносова, 25</w:t>
            </w:r>
          </w:p>
        </w:tc>
      </w:tr>
      <w:tr w:rsidR="002662BF" w:rsidTr="00DC4C7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137C9">
              <w:rPr>
                <w:i/>
                <w:sz w:val="20"/>
                <w:szCs w:val="20"/>
              </w:rPr>
              <w:t>индивидуального предпринимателя, местонахождени</w:t>
            </w:r>
            <w:r>
              <w:rPr>
                <w:i/>
                <w:sz w:val="20"/>
                <w:szCs w:val="20"/>
              </w:rPr>
              <w:t>е</w:t>
            </w:r>
            <w:r w:rsidRPr="00B137C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юридического лица,</w:t>
            </w:r>
          </w:p>
        </w:tc>
      </w:tr>
      <w:tr w:rsidR="002662BF" w:rsidTr="00DC4C7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местожительство индивидуального предпринимателя</w:t>
            </w:r>
            <w:r w:rsidRPr="00B137C9">
              <w:rPr>
                <w:i/>
                <w:sz w:val="20"/>
                <w:szCs w:val="20"/>
              </w:rPr>
              <w:t>)</w:t>
            </w:r>
          </w:p>
        </w:tc>
      </w:tr>
      <w:tr w:rsidR="002662BF" w:rsidTr="00DC4C7B">
        <w:tc>
          <w:tcPr>
            <w:tcW w:w="959" w:type="dxa"/>
          </w:tcPr>
          <w:p w:rsidR="002662BF" w:rsidRDefault="002662BF" w:rsidP="00DC4C7B">
            <w:pPr>
              <w:pStyle w:val="newncpi"/>
              <w:ind w:firstLine="0"/>
            </w:pPr>
            <w:r>
              <w:t>просит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выдать комплексное природоохранное разрешение</w:t>
            </w:r>
          </w:p>
        </w:tc>
      </w:tr>
      <w:tr w:rsidR="002662BF" w:rsidTr="00DC4C7B">
        <w:tc>
          <w:tcPr>
            <w:tcW w:w="959" w:type="dxa"/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2662BF" w:rsidRPr="00B137C9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137C9">
              <w:rPr>
                <w:i/>
                <w:sz w:val="20"/>
                <w:szCs w:val="20"/>
              </w:rPr>
              <w:t xml:space="preserve">(указывается причина обращения: выдать комплексное природоохранное разрешение; </w:t>
            </w:r>
            <w:r w:rsidRPr="00B137C9">
              <w:rPr>
                <w:i/>
                <w:sz w:val="20"/>
                <w:szCs w:val="20"/>
              </w:rPr>
              <w:br/>
              <w:t>внести в него изменения)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titlep"/>
        <w:spacing w:before="0" w:after="0"/>
      </w:pPr>
      <w:r>
        <w:t>I. Общие сведения</w:t>
      </w:r>
    </w:p>
    <w:p w:rsidR="002662BF" w:rsidRDefault="002662BF" w:rsidP="002662BF">
      <w:pPr>
        <w:pStyle w:val="newncpi"/>
        <w:ind w:firstLine="0"/>
        <w:jc w:val="right"/>
      </w:pPr>
      <w:r>
        <w:t>Таблица 1</w:t>
      </w:r>
    </w:p>
    <w:tbl>
      <w:tblPr>
        <w:tblStyle w:val="a8"/>
        <w:tblW w:w="0" w:type="auto"/>
        <w:tblInd w:w="0" w:type="dxa"/>
        <w:tblLook w:val="04A0"/>
      </w:tblPr>
      <w:tblGrid>
        <w:gridCol w:w="845"/>
        <w:gridCol w:w="7060"/>
        <w:gridCol w:w="1795"/>
        <w:gridCol w:w="708"/>
        <w:gridCol w:w="284"/>
      </w:tblGrid>
      <w:tr w:rsidR="002662BF" w:rsidTr="00DC4C7B">
        <w:tc>
          <w:tcPr>
            <w:tcW w:w="845" w:type="dxa"/>
            <w:vAlign w:val="center"/>
          </w:tcPr>
          <w:p w:rsidR="002662BF" w:rsidRPr="00B137C9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B137C9"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7060" w:type="dxa"/>
            <w:vAlign w:val="center"/>
          </w:tcPr>
          <w:p w:rsidR="002662BF" w:rsidRPr="00B137C9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B137C9">
              <w:rPr>
                <w:b/>
                <w:sz w:val="20"/>
                <w:szCs w:val="20"/>
              </w:rPr>
              <w:t>Наименование данных</w:t>
            </w:r>
          </w:p>
        </w:tc>
        <w:tc>
          <w:tcPr>
            <w:tcW w:w="2787" w:type="dxa"/>
            <w:gridSpan w:val="3"/>
            <w:vAlign w:val="center"/>
          </w:tcPr>
          <w:p w:rsidR="002662BF" w:rsidRPr="00B137C9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B137C9">
              <w:rPr>
                <w:b/>
                <w:sz w:val="20"/>
                <w:szCs w:val="20"/>
              </w:rPr>
              <w:t>Данные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Гомельский городской исполнительный комитет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2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Сенкевич Вадим Николаевич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3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Телефон, факс приемной, электронный адрес, интернет-сайт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8029 389 84 76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4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Вид деятельности основной по ОКЭД</w:t>
            </w:r>
            <w:r>
              <w:rPr>
                <w:vertAlign w:val="superscript"/>
              </w:rPr>
              <w:t>1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23131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5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491313251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6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23.01.2019</w:t>
            </w:r>
            <w:r w:rsidR="00227396">
              <w:t xml:space="preserve"> </w:t>
            </w:r>
            <w:r>
              <w:t xml:space="preserve"> №491313251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7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Наименование и количество обособленных подразделений юридического лица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8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Количество работающего персонала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300 чел</w:t>
            </w:r>
            <w:r w:rsidR="00227396">
              <w:t>.</w:t>
            </w:r>
          </w:p>
        </w:tc>
      </w:tr>
      <w:tr w:rsidR="002662BF" w:rsidTr="00DC4C7B">
        <w:tc>
          <w:tcPr>
            <w:tcW w:w="845" w:type="dxa"/>
            <w:vMerge w:val="restart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9</w:t>
            </w:r>
          </w:p>
        </w:tc>
        <w:tc>
          <w:tcPr>
            <w:tcW w:w="7060" w:type="dxa"/>
            <w:vMerge w:val="restart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Количество абонентов и (или) потребителей, подключенных к централизованной системе</w:t>
            </w:r>
          </w:p>
        </w:tc>
        <w:tc>
          <w:tcPr>
            <w:tcW w:w="1795" w:type="dxa"/>
            <w:tcBorders>
              <w:bottom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водоснабжения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845" w:type="dxa"/>
            <w:vMerge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7060" w:type="dxa"/>
            <w:vMerge/>
          </w:tcPr>
          <w:p w:rsidR="002662BF" w:rsidRDefault="002662BF" w:rsidP="00DC4C7B">
            <w:pPr>
              <w:pStyle w:val="newncpi"/>
              <w:ind w:firstLine="0"/>
              <w:jc w:val="left"/>
            </w:pPr>
          </w:p>
        </w:tc>
        <w:tc>
          <w:tcPr>
            <w:tcW w:w="1795" w:type="dxa"/>
            <w:tcBorders>
              <w:top w:val="nil"/>
              <w:bottom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водоотведения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845" w:type="dxa"/>
            <w:vMerge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7060" w:type="dxa"/>
            <w:vMerge/>
          </w:tcPr>
          <w:p w:rsidR="002662BF" w:rsidRDefault="002662BF" w:rsidP="00DC4C7B">
            <w:pPr>
              <w:pStyle w:val="newncpi"/>
              <w:ind w:firstLine="0"/>
              <w:jc w:val="left"/>
            </w:pPr>
          </w:p>
        </w:tc>
        <w:tc>
          <w:tcPr>
            <w:tcW w:w="2787" w:type="dxa"/>
            <w:gridSpan w:val="3"/>
            <w:tcBorders>
              <w:top w:val="nil"/>
              <w:bottom w:val="nil"/>
            </w:tcBorders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(канализации)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10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Наличие аккредитованной лаборатории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11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Александрович Ольга Валерьевна</w:t>
            </w:r>
          </w:p>
          <w:p w:rsidR="002662BF" w:rsidRDefault="002662BF" w:rsidP="00DC4C7B">
            <w:pPr>
              <w:pStyle w:val="newncpi"/>
              <w:ind w:firstLine="0"/>
              <w:jc w:val="center"/>
            </w:pPr>
            <w:r>
              <w:t>8029 698 52 65</w:t>
            </w:r>
          </w:p>
        </w:tc>
      </w:tr>
      <w:tr w:rsidR="002662BF" w:rsidTr="00DC4C7B">
        <w:tc>
          <w:tcPr>
            <w:tcW w:w="84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12</w:t>
            </w:r>
          </w:p>
        </w:tc>
        <w:tc>
          <w:tcPr>
            <w:tcW w:w="7060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 xml:space="preserve">Сведения, предусмотренные в абзаце девятом части первой </w:t>
            </w:r>
            <w:r w:rsidRPr="00B137C9">
              <w:t>пункта 5</w:t>
            </w:r>
            <w:r>
              <w:t xml:space="preserve"> статьи 14 Закона Республики Беларусь «Об основах административных процедур» (в случае оплаты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</w:t>
            </w:r>
          </w:p>
        </w:tc>
        <w:tc>
          <w:tcPr>
            <w:tcW w:w="2787" w:type="dxa"/>
            <w:gridSpan w:val="3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</w:tbl>
    <w:p w:rsidR="002662BF" w:rsidRDefault="002662BF" w:rsidP="002662BF">
      <w:pPr>
        <w:pStyle w:val="titlep"/>
        <w:spacing w:before="0" w:after="0"/>
      </w:pPr>
      <w:r>
        <w:lastRenderedPageBreak/>
        <w:t>II. Данные о месте нахождения эксплуатируемых природопользователем объектов, оказывающих воздействие на окружающую среду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</w:pPr>
      <w:r>
        <w:t>Информация об основных и вспомогательных видах деятельности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2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tbl>
      <w:tblPr>
        <w:tblStyle w:val="a8"/>
        <w:tblW w:w="10634" w:type="dxa"/>
        <w:tblInd w:w="0" w:type="dxa"/>
        <w:tblLook w:val="04A0"/>
      </w:tblPr>
      <w:tblGrid>
        <w:gridCol w:w="503"/>
        <w:gridCol w:w="1877"/>
        <w:gridCol w:w="2288"/>
        <w:gridCol w:w="1526"/>
        <w:gridCol w:w="1324"/>
        <w:gridCol w:w="1673"/>
        <w:gridCol w:w="1443"/>
      </w:tblGrid>
      <w:tr w:rsidR="002662BF" w:rsidTr="003974F4">
        <w:tc>
          <w:tcPr>
            <w:tcW w:w="503" w:type="dxa"/>
            <w:vAlign w:val="center"/>
          </w:tcPr>
          <w:p w:rsidR="002662BF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№</w:t>
            </w:r>
          </w:p>
          <w:p w:rsidR="002662BF" w:rsidRPr="005E266A" w:rsidRDefault="002662BF" w:rsidP="00DC4C7B">
            <w:pPr>
              <w:pStyle w:val="newncpi"/>
              <w:ind w:firstLine="0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77" w:type="dxa"/>
            <w:vAlign w:val="center"/>
          </w:tcPr>
          <w:p w:rsidR="002662BF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 xml:space="preserve">Наименование производственной (промышленной) площадки (обособленного </w:t>
            </w:r>
          </w:p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подразделения, филиала)</w:t>
            </w:r>
          </w:p>
        </w:tc>
        <w:tc>
          <w:tcPr>
            <w:tcW w:w="2010" w:type="dxa"/>
            <w:vAlign w:val="center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Вид деятельности по ОКЭД</w:t>
            </w:r>
            <w:r w:rsidRPr="005E266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4" w:type="dxa"/>
            <w:vAlign w:val="center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1324" w:type="dxa"/>
            <w:vAlign w:val="center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Занимаемая территория, га</w:t>
            </w:r>
          </w:p>
        </w:tc>
        <w:tc>
          <w:tcPr>
            <w:tcW w:w="1673" w:type="dxa"/>
            <w:vAlign w:val="center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Дата ввода в эксплуатацию (последней реконструкции)</w:t>
            </w:r>
          </w:p>
        </w:tc>
        <w:tc>
          <w:tcPr>
            <w:tcW w:w="1443" w:type="dxa"/>
            <w:vAlign w:val="center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Проектная мощность/</w:t>
            </w:r>
            <w:r w:rsidRPr="005E266A">
              <w:rPr>
                <w:b/>
                <w:sz w:val="20"/>
                <w:szCs w:val="20"/>
              </w:rPr>
              <w:br/>
              <w:t>фактическое производство</w:t>
            </w:r>
          </w:p>
        </w:tc>
      </w:tr>
      <w:tr w:rsidR="002662BF" w:rsidTr="003974F4">
        <w:tc>
          <w:tcPr>
            <w:tcW w:w="503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0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2662BF" w:rsidRPr="005E266A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5E266A">
              <w:rPr>
                <w:b/>
                <w:sz w:val="20"/>
                <w:szCs w:val="20"/>
              </w:rPr>
              <w:t>7</w:t>
            </w:r>
          </w:p>
        </w:tc>
      </w:tr>
      <w:tr w:rsidR="002662BF" w:rsidTr="003974F4">
        <w:tc>
          <w:tcPr>
            <w:tcW w:w="50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ООО «Стеклозавод «</w:t>
            </w:r>
            <w:proofErr w:type="spellStart"/>
            <w:r>
              <w:t>Ведатранзит</w:t>
            </w:r>
            <w:proofErr w:type="spellEnd"/>
            <w:r>
              <w:t>»</w:t>
            </w:r>
          </w:p>
        </w:tc>
        <w:tc>
          <w:tcPr>
            <w:tcW w:w="2010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23131(производство стеклянной тары)</w:t>
            </w:r>
          </w:p>
        </w:tc>
        <w:tc>
          <w:tcPr>
            <w:tcW w:w="180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г. Гомель, ул. М.</w:t>
            </w:r>
            <w:r w:rsidR="003974F4">
              <w:t xml:space="preserve"> </w:t>
            </w:r>
            <w:r>
              <w:t>Ломоносова, 25</w:t>
            </w:r>
          </w:p>
        </w:tc>
        <w:tc>
          <w:tcPr>
            <w:tcW w:w="132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1,85</w:t>
            </w:r>
          </w:p>
        </w:tc>
        <w:tc>
          <w:tcPr>
            <w:tcW w:w="167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01.10.2008</w:t>
            </w:r>
          </w:p>
        </w:tc>
        <w:tc>
          <w:tcPr>
            <w:tcW w:w="144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210т/</w:t>
            </w:r>
            <w:proofErr w:type="spellStart"/>
            <w:r>
              <w:t>сут</w:t>
            </w:r>
            <w:proofErr w:type="spellEnd"/>
            <w:r w:rsidR="003974F4">
              <w:t>.</w:t>
            </w:r>
          </w:p>
        </w:tc>
      </w:tr>
      <w:tr w:rsidR="002662BF" w:rsidTr="003974F4">
        <w:tc>
          <w:tcPr>
            <w:tcW w:w="50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877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2010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80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32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67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44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</w:tbl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</w:pPr>
      <w:r>
        <w:t>Сведения   о   состоянии производственной (промышленной) площадки согласно карте-схеме</w:t>
      </w:r>
    </w:p>
    <w:tbl>
      <w:tblPr>
        <w:tblStyle w:val="a8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"/>
        <w:gridCol w:w="933"/>
        <w:gridCol w:w="9356"/>
      </w:tblGrid>
      <w:tr w:rsidR="002662BF" w:rsidTr="00DC4C7B">
        <w:tc>
          <w:tcPr>
            <w:tcW w:w="451" w:type="dxa"/>
          </w:tcPr>
          <w:p w:rsidR="002662BF" w:rsidRDefault="002662BF" w:rsidP="00DC4C7B">
            <w:pPr>
              <w:pStyle w:val="newncpi"/>
              <w:ind w:firstLine="0"/>
            </w:pPr>
            <w:r>
              <w:t>на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9356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листах.</w:t>
            </w:r>
          </w:p>
        </w:tc>
      </w:tr>
    </w:tbl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titlep"/>
        <w:spacing w:before="0" w:after="0"/>
      </w:pPr>
      <w:r>
        <w:t>III. Производственная программа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3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6"/>
          <w:szCs w:val="16"/>
        </w:rPr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1"/>
        <w:gridCol w:w="3118"/>
        <w:gridCol w:w="284"/>
        <w:gridCol w:w="283"/>
        <w:gridCol w:w="127"/>
        <w:gridCol w:w="298"/>
        <w:gridCol w:w="284"/>
        <w:gridCol w:w="128"/>
        <w:gridCol w:w="297"/>
        <w:gridCol w:w="284"/>
        <w:gridCol w:w="99"/>
        <w:gridCol w:w="302"/>
        <w:gridCol w:w="307"/>
        <w:gridCol w:w="121"/>
        <w:gridCol w:w="305"/>
        <w:gridCol w:w="283"/>
        <w:gridCol w:w="142"/>
        <w:gridCol w:w="283"/>
        <w:gridCol w:w="284"/>
        <w:gridCol w:w="123"/>
        <w:gridCol w:w="302"/>
        <w:gridCol w:w="284"/>
        <w:gridCol w:w="141"/>
        <w:gridCol w:w="284"/>
        <w:gridCol w:w="283"/>
        <w:gridCol w:w="126"/>
        <w:gridCol w:w="300"/>
        <w:gridCol w:w="283"/>
        <w:gridCol w:w="127"/>
        <w:gridCol w:w="298"/>
        <w:gridCol w:w="284"/>
        <w:gridCol w:w="142"/>
      </w:tblGrid>
      <w:tr w:rsidR="002662BF" w:rsidTr="00DC4C7B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b/>
                <w:sz w:val="20"/>
                <w:szCs w:val="20"/>
              </w:rPr>
              <w:t>№</w:t>
            </w:r>
            <w:r w:rsidRPr="003F0BC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b/>
                <w:sz w:val="20"/>
                <w:szCs w:val="20"/>
              </w:rPr>
              <w:t>Вид деятельности основной по ОКЭД</w:t>
            </w:r>
            <w:r w:rsidRPr="003F0BC7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b/>
              </w:rPr>
            </w:pPr>
            <w:r w:rsidRPr="003F0BC7">
              <w:rPr>
                <w:b/>
                <w:sz w:val="20"/>
                <w:szCs w:val="20"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2662BF" w:rsidTr="00DC4C7B">
        <w:trPr>
          <w:trHeight w:val="189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21</w:t>
            </w: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22</w:t>
            </w:r>
          </w:p>
        </w:tc>
        <w:tc>
          <w:tcPr>
            <w:tcW w:w="12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23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24</w:t>
            </w:r>
          </w:p>
        </w:tc>
        <w:tc>
          <w:tcPr>
            <w:tcW w:w="1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25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26</w:t>
            </w:r>
          </w:p>
        </w:tc>
        <w:tc>
          <w:tcPr>
            <w:tcW w:w="12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27</w:t>
            </w:r>
          </w:p>
        </w:tc>
        <w:tc>
          <w:tcPr>
            <w:tcW w:w="1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28</w:t>
            </w:r>
          </w:p>
        </w:tc>
        <w:tc>
          <w:tcPr>
            <w:tcW w:w="12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29</w:t>
            </w: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righ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2BF" w:rsidRPr="003F0BC7" w:rsidRDefault="00EB69B7" w:rsidP="00DC4C7B">
            <w:pPr>
              <w:pStyle w:val="newncpi0"/>
              <w:jc w:val="left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30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</w:tr>
      <w:tr w:rsidR="002662BF" w:rsidTr="00DC4C7B">
        <w:trPr>
          <w:trHeight w:val="141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>
              <w:rPr>
                <w:rStyle w:val="datecity"/>
                <w:b/>
                <w:sz w:val="20"/>
                <w:szCs w:val="20"/>
              </w:rPr>
              <w:t>год</w:t>
            </w:r>
          </w:p>
        </w:tc>
      </w:tr>
      <w:tr w:rsidR="002662BF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8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9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3F0BC7" w:rsidRDefault="002662BF" w:rsidP="00DC4C7B">
            <w:pPr>
              <w:pStyle w:val="newncpi0"/>
              <w:jc w:val="center"/>
              <w:rPr>
                <w:rStyle w:val="datecity"/>
                <w:b/>
                <w:sz w:val="20"/>
                <w:szCs w:val="20"/>
              </w:rPr>
            </w:pPr>
            <w:r w:rsidRPr="003F0BC7">
              <w:rPr>
                <w:rStyle w:val="datecity"/>
                <w:b/>
                <w:sz w:val="20"/>
                <w:szCs w:val="20"/>
              </w:rPr>
              <w:t>12</w:t>
            </w:r>
          </w:p>
        </w:tc>
      </w:tr>
      <w:tr w:rsidR="002662BF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Производство стеклянной тары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88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88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88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88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EB69B7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4C39FA" w:rsidP="00DC4C7B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90</w:t>
            </w:r>
          </w:p>
        </w:tc>
      </w:tr>
    </w:tbl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titlep"/>
        <w:spacing w:before="0" w:after="0"/>
      </w:pPr>
      <w:r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4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1413"/>
        <w:gridCol w:w="4961"/>
        <w:gridCol w:w="1418"/>
        <w:gridCol w:w="2516"/>
      </w:tblGrid>
      <w:tr w:rsidR="002662BF" w:rsidTr="00265527">
        <w:tc>
          <w:tcPr>
            <w:tcW w:w="1413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4961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418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2516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Сравнение и обоснование различий в решении</w:t>
            </w:r>
          </w:p>
        </w:tc>
      </w:tr>
      <w:tr w:rsidR="002662BF" w:rsidTr="00265527">
        <w:tc>
          <w:tcPr>
            <w:tcW w:w="1413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center"/>
          </w:tcPr>
          <w:p w:rsidR="002662BF" w:rsidRPr="00F77D11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F77D11">
              <w:rPr>
                <w:b/>
                <w:sz w:val="20"/>
                <w:szCs w:val="20"/>
              </w:rPr>
              <w:t>4</w:t>
            </w:r>
          </w:p>
        </w:tc>
      </w:tr>
      <w:tr w:rsidR="002662BF" w:rsidTr="00265527">
        <w:tc>
          <w:tcPr>
            <w:tcW w:w="1413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>сырьевых материалов Выгрузка, подготовка сырьевых материалов, и их смешивание</w:t>
            </w:r>
          </w:p>
        </w:tc>
        <w:tc>
          <w:tcPr>
            <w:tcW w:w="4961" w:type="dxa"/>
          </w:tcPr>
          <w:p w:rsidR="002662BF" w:rsidRPr="009B05F3" w:rsidRDefault="002662BF" w:rsidP="00DC4C7B">
            <w:pPr>
              <w:pStyle w:val="newncpi"/>
              <w:tabs>
                <w:tab w:val="left" w:pos="660"/>
              </w:tabs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ab/>
              <w:t xml:space="preserve">Сырьевые материалы: песок кварцевый, сода кальцинированная, доломит, полевой шпат, сульфат натрия, известняк.  Песок поступает в </w:t>
            </w:r>
            <w:proofErr w:type="spellStart"/>
            <w:r w:rsidRPr="009B05F3">
              <w:rPr>
                <w:sz w:val="20"/>
                <w:szCs w:val="20"/>
              </w:rPr>
              <w:t>думкарах</w:t>
            </w:r>
            <w:proofErr w:type="spellEnd"/>
            <w:r w:rsidRPr="009B05F3">
              <w:rPr>
                <w:sz w:val="20"/>
                <w:szCs w:val="20"/>
              </w:rPr>
              <w:t xml:space="preserve"> (сред.</w:t>
            </w:r>
            <w:r w:rsidR="00294450"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>влажность 3,5%) выгружается на открытую площадку хранения, далее автотранспортом перевозится в закрытый приямок хранения песка участка приготовления шихты (далее УПШ).</w:t>
            </w:r>
            <w:r w:rsidR="00DC4C7B" w:rsidRPr="00DC4C7B"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 xml:space="preserve">Подача песка в закрытые расходные бункера осуществляется при помощи системы конвейеров и закрытыми элеваторами. С целью снижения пыления при сушке </w:t>
            </w:r>
            <w:r w:rsidRPr="009B05F3">
              <w:rPr>
                <w:sz w:val="20"/>
                <w:szCs w:val="20"/>
              </w:rPr>
              <w:lastRenderedPageBreak/>
              <w:t xml:space="preserve">песка используется группа циклонов, </w:t>
            </w:r>
            <w:r w:rsidR="006B083C">
              <w:rPr>
                <w:sz w:val="20"/>
                <w:szCs w:val="20"/>
              </w:rPr>
              <w:t xml:space="preserve">а также рукавный фильтр, </w:t>
            </w:r>
            <w:r w:rsidRPr="009B05F3">
              <w:rPr>
                <w:sz w:val="20"/>
                <w:szCs w:val="20"/>
              </w:rPr>
              <w:t xml:space="preserve">что позволяет снизить выброс пыли неорганической, содержащая </w:t>
            </w:r>
            <w:r w:rsidR="006B083C">
              <w:rPr>
                <w:sz w:val="20"/>
                <w:szCs w:val="20"/>
              </w:rPr>
              <w:t xml:space="preserve">SiO2&lt;70% с 1584,7 мг/м3 до </w:t>
            </w:r>
            <w:r w:rsidR="006B083C" w:rsidRPr="006B083C">
              <w:rPr>
                <w:sz w:val="20"/>
                <w:szCs w:val="20"/>
              </w:rPr>
              <w:t>&lt;5</w:t>
            </w:r>
            <w:r w:rsidR="006B083C"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 xml:space="preserve">мг/м3. Сода поступает ж/д транспортом (в </w:t>
            </w:r>
            <w:proofErr w:type="spellStart"/>
            <w:r w:rsidRPr="009B05F3">
              <w:rPr>
                <w:sz w:val="20"/>
                <w:szCs w:val="20"/>
              </w:rPr>
              <w:t>Биг</w:t>
            </w:r>
            <w:proofErr w:type="spellEnd"/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Бэгах</w:t>
            </w:r>
            <w:proofErr w:type="spellEnd"/>
            <w:r w:rsidRPr="009B05F3">
              <w:rPr>
                <w:sz w:val="20"/>
                <w:szCs w:val="20"/>
              </w:rPr>
              <w:t xml:space="preserve">), хранится на закрытой площадке. Доломит поступает ж/д транспортом в </w:t>
            </w:r>
            <w:proofErr w:type="spellStart"/>
            <w:r w:rsidRPr="009B05F3">
              <w:rPr>
                <w:sz w:val="20"/>
                <w:szCs w:val="20"/>
              </w:rPr>
              <w:t>Биг</w:t>
            </w:r>
            <w:proofErr w:type="spellEnd"/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Бэгах</w:t>
            </w:r>
            <w:proofErr w:type="spellEnd"/>
            <w:r w:rsidRPr="009B05F3">
              <w:rPr>
                <w:sz w:val="20"/>
                <w:szCs w:val="20"/>
              </w:rPr>
              <w:t xml:space="preserve">, хранится на закрытой площадке. Подача доломита в закрытые расходные бункера осуществляется при помощи </w:t>
            </w:r>
            <w:proofErr w:type="spellStart"/>
            <w:r w:rsidRPr="009B05F3">
              <w:rPr>
                <w:sz w:val="20"/>
                <w:szCs w:val="20"/>
              </w:rPr>
              <w:t>электротельфера</w:t>
            </w:r>
            <w:proofErr w:type="spellEnd"/>
            <w:r w:rsidRPr="009B05F3">
              <w:rPr>
                <w:sz w:val="20"/>
                <w:szCs w:val="20"/>
              </w:rPr>
              <w:t xml:space="preserve"> в приемный бункер. Полевой шпат поступает ж/д транспортом в </w:t>
            </w:r>
            <w:proofErr w:type="spellStart"/>
            <w:r w:rsidRPr="009B05F3">
              <w:rPr>
                <w:sz w:val="20"/>
                <w:szCs w:val="20"/>
              </w:rPr>
              <w:t>Биг</w:t>
            </w:r>
            <w:proofErr w:type="spellEnd"/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Бэгах</w:t>
            </w:r>
            <w:proofErr w:type="spellEnd"/>
            <w:r w:rsidRPr="009B05F3">
              <w:rPr>
                <w:sz w:val="20"/>
                <w:szCs w:val="20"/>
              </w:rPr>
              <w:t xml:space="preserve">, хранится на закрытой площадке УПШ. Подача полевого шпата в закрытые расходные бункера осуществляется при помощи </w:t>
            </w:r>
            <w:proofErr w:type="spellStart"/>
            <w:r w:rsidRPr="009B05F3">
              <w:rPr>
                <w:sz w:val="20"/>
                <w:szCs w:val="20"/>
              </w:rPr>
              <w:t>электротельфера</w:t>
            </w:r>
            <w:proofErr w:type="spellEnd"/>
            <w:r w:rsidRPr="009B05F3">
              <w:rPr>
                <w:sz w:val="20"/>
                <w:szCs w:val="20"/>
              </w:rPr>
              <w:t xml:space="preserve">. Сульфат натрия, глинозём поступают Ж/д вагонами и автотранспортом в </w:t>
            </w:r>
            <w:proofErr w:type="spellStart"/>
            <w:r w:rsidRPr="009B05F3">
              <w:rPr>
                <w:sz w:val="20"/>
                <w:szCs w:val="20"/>
              </w:rPr>
              <w:t>Биг</w:t>
            </w:r>
            <w:proofErr w:type="spellEnd"/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Бэгах</w:t>
            </w:r>
            <w:proofErr w:type="spellEnd"/>
            <w:r w:rsidRPr="009B05F3">
              <w:rPr>
                <w:sz w:val="20"/>
                <w:szCs w:val="20"/>
              </w:rPr>
              <w:t xml:space="preserve">, выгружается в закрытом помещении УПШ. Далее при помощи </w:t>
            </w:r>
            <w:proofErr w:type="spellStart"/>
            <w:r w:rsidRPr="009B05F3">
              <w:rPr>
                <w:sz w:val="20"/>
                <w:szCs w:val="20"/>
              </w:rPr>
              <w:t>электротельфера</w:t>
            </w:r>
            <w:proofErr w:type="spellEnd"/>
            <w:r w:rsidRPr="009B05F3">
              <w:rPr>
                <w:sz w:val="20"/>
                <w:szCs w:val="20"/>
              </w:rPr>
              <w:t xml:space="preserve"> засыпается в закрытый расходный бункер. Известняк поступает ж/д транспортом в </w:t>
            </w:r>
            <w:proofErr w:type="spellStart"/>
            <w:r w:rsidRPr="009B05F3">
              <w:rPr>
                <w:sz w:val="20"/>
                <w:szCs w:val="20"/>
              </w:rPr>
              <w:t>Биг</w:t>
            </w:r>
            <w:proofErr w:type="spellEnd"/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Бэгах</w:t>
            </w:r>
            <w:proofErr w:type="spellEnd"/>
            <w:r w:rsidRPr="009B05F3">
              <w:rPr>
                <w:sz w:val="20"/>
                <w:szCs w:val="20"/>
              </w:rPr>
              <w:t>. Хранится в закрытом помещении УПШ.</w:t>
            </w:r>
            <w:r w:rsidR="00294450">
              <w:rPr>
                <w:sz w:val="20"/>
                <w:szCs w:val="20"/>
              </w:rPr>
              <w:t xml:space="preserve"> </w:t>
            </w:r>
            <w:r w:rsidR="006B083C">
              <w:rPr>
                <w:sz w:val="20"/>
                <w:szCs w:val="20"/>
              </w:rPr>
              <w:t xml:space="preserve">Подается </w:t>
            </w:r>
            <w:r w:rsidRPr="009B05F3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электротельфером</w:t>
            </w:r>
            <w:proofErr w:type="spellEnd"/>
            <w:r w:rsidRPr="009B05F3">
              <w:rPr>
                <w:sz w:val="20"/>
                <w:szCs w:val="20"/>
              </w:rPr>
              <w:t xml:space="preserve"> в закрытые расходные бункера. Сбор сырьевых материалов осуществляется в смеситель шихты (дозировочно-смесительная линия). Фильтрация позволяет снизить концентрацию пыли неорганических выбросов, содержащей SiO2&lt;70% с 4000мг/м3 до 25,84 мг/м3. При смешивании сырьевых материалов происходит увлажнение шихты, для этого используется техническая вода (безвозвратные потери).</w:t>
            </w:r>
          </w:p>
          <w:p w:rsidR="002662BF" w:rsidRDefault="002662BF" w:rsidP="00DC4C7B">
            <w:pPr>
              <w:pStyle w:val="newncpi"/>
              <w:tabs>
                <w:tab w:val="left" w:pos="660"/>
              </w:tabs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      При подготовке песка отходы (отсевы песка код.3990600) более не будут образовываться, т.к. произведён переход на фракционный песок ВС-030-В в соответствии с ТУ BY 400051823.022-2012. В сырьевых материалах содержание примесей и основного вещества регламентируется ТНПА (влажность, содержание основного вещества, минимальное содержание примесей). Химическая лаборатория осуществляет контроль качества, поступающих сырьевых материалов.</w:t>
            </w:r>
          </w:p>
          <w:p w:rsidR="00A6198F" w:rsidRDefault="00A6198F" w:rsidP="00DC4C7B">
            <w:pPr>
              <w:pStyle w:val="newncpi"/>
              <w:tabs>
                <w:tab w:val="left" w:pos="66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дозировочно-смесительной линии на УПШ, согласно рецепта шихты, производят точное </w:t>
            </w:r>
            <w:proofErr w:type="spellStart"/>
            <w:r>
              <w:rPr>
                <w:sz w:val="20"/>
                <w:szCs w:val="20"/>
              </w:rPr>
              <w:t>отвешивание</w:t>
            </w:r>
            <w:proofErr w:type="spellEnd"/>
            <w:r>
              <w:rPr>
                <w:sz w:val="20"/>
                <w:szCs w:val="20"/>
              </w:rPr>
              <w:t xml:space="preserve"> сырьевых материалов, которые из дозаторов попадают на сборочный конвейер, а далее перемещаются в смеситель шихты</w:t>
            </w:r>
            <w:r w:rsidR="00BC5841">
              <w:rPr>
                <w:sz w:val="20"/>
                <w:szCs w:val="20"/>
              </w:rPr>
              <w:t xml:space="preserve"> - кольцевой лотковый смеситель</w:t>
            </w:r>
            <w:r w:rsidR="00BC5841" w:rsidRPr="00E56406">
              <w:rPr>
                <w:sz w:val="20"/>
                <w:szCs w:val="20"/>
              </w:rPr>
              <w:t xml:space="preserve"> THZ компании ТЕКА с </w:t>
            </w:r>
            <w:proofErr w:type="spellStart"/>
            <w:r w:rsidR="00BC5841" w:rsidRPr="00E56406">
              <w:rPr>
                <w:sz w:val="20"/>
                <w:szCs w:val="20"/>
              </w:rPr>
              <w:t>завихрителями</w:t>
            </w:r>
            <w:proofErr w:type="spellEnd"/>
            <w:r w:rsidR="00BC5841">
              <w:rPr>
                <w:sz w:val="20"/>
                <w:szCs w:val="20"/>
              </w:rPr>
              <w:t xml:space="preserve"> производительностью 300т/</w:t>
            </w:r>
            <w:proofErr w:type="spellStart"/>
            <w:r w:rsidR="00BC5841"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 После перемешивания сырьевых материалов получается гомогенная однородная смесь, называемая шихтой.</w:t>
            </w:r>
          </w:p>
          <w:p w:rsidR="00D81A92" w:rsidRPr="009B05F3" w:rsidRDefault="00D81A92" w:rsidP="00BC5841">
            <w:pPr>
              <w:pStyle w:val="newncpi"/>
              <w:tabs>
                <w:tab w:val="left" w:pos="66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производстве шихты</w:t>
            </w:r>
            <w:r w:rsidR="00BC5841">
              <w:rPr>
                <w:sz w:val="20"/>
                <w:szCs w:val="20"/>
              </w:rPr>
              <w:t>, с целью предотвращения пыления,</w:t>
            </w:r>
            <w:r>
              <w:rPr>
                <w:sz w:val="20"/>
                <w:szCs w:val="20"/>
              </w:rPr>
              <w:t xml:space="preserve"> её</w:t>
            </w:r>
            <w:r w:rsidRPr="00E564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увлажнение</w:t>
            </w:r>
            <w:r w:rsidRPr="00E56406">
              <w:rPr>
                <w:sz w:val="20"/>
                <w:szCs w:val="20"/>
              </w:rPr>
              <w:t xml:space="preserve"> происходит в</w:t>
            </w:r>
            <w:r w:rsidR="00BC5841">
              <w:rPr>
                <w:sz w:val="20"/>
                <w:szCs w:val="20"/>
              </w:rPr>
              <w:t xml:space="preserve"> смесителе</w:t>
            </w:r>
            <w:r>
              <w:rPr>
                <w:sz w:val="20"/>
                <w:szCs w:val="20"/>
              </w:rPr>
              <w:t xml:space="preserve">. Использование воды происходит безвозвратно и как повторное применение после её использования в системе охлаждения гранулятора. </w:t>
            </w:r>
            <w:r w:rsidRPr="009B0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B05F3">
              <w:rPr>
                <w:sz w:val="20"/>
                <w:szCs w:val="20"/>
                <w:lang w:val="en-US"/>
              </w:rPr>
              <w:lastRenderedPageBreak/>
              <w:t>Best Available Techniques (BAT) Reference Document for The Manufacture of Glass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(производство стекла) </w:t>
            </w:r>
            <w:r w:rsidRPr="009B05F3">
              <w:rPr>
                <w:sz w:val="20"/>
                <w:szCs w:val="20"/>
              </w:rPr>
              <w:lastRenderedPageBreak/>
              <w:t>2013 год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      П.5.1.3  Хранение и транспортировка сырьевых материалов  Стр. 331</w:t>
            </w:r>
          </w:p>
        </w:tc>
        <w:tc>
          <w:tcPr>
            <w:tcW w:w="2516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lastRenderedPageBreak/>
              <w:t>НДТМ предлагает   для хранения соды, доломита, полевого шпата, глинозема, сульфата натрия, известняка: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- Хранение не расфасованных</w:t>
            </w:r>
          </w:p>
          <w:p w:rsidR="002662BF" w:rsidRPr="009B05F3" w:rsidRDefault="002662BF" w:rsidP="00DC4C7B">
            <w:pPr>
              <w:pStyle w:val="newncpi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порошкообразных сырьевых материалов в закрытых силосах, </w:t>
            </w:r>
            <w:r w:rsidRPr="009B05F3">
              <w:rPr>
                <w:sz w:val="20"/>
                <w:szCs w:val="20"/>
              </w:rPr>
              <w:lastRenderedPageBreak/>
              <w:t>оборудованных системами снижения запыленности (например, тканевые фильтры).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- При использовании пневматической конвейерной доставки применять герметизированную систему.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    Обоснование различий в решении: </w:t>
            </w:r>
            <w:r w:rsidR="00294450">
              <w:rPr>
                <w:sz w:val="20"/>
                <w:szCs w:val="20"/>
              </w:rPr>
              <w:t>э</w:t>
            </w:r>
            <w:r w:rsidRPr="009B05F3">
              <w:rPr>
                <w:sz w:val="20"/>
                <w:szCs w:val="20"/>
              </w:rPr>
              <w:t>кономически целесообразно полное использование сырьевых материалов, недопущение потерь. Хранение сырьевых материалов осуществляется в строго отведённых местах, ведётся контроль за расходами сырьевых материалов со стороны ЦПШ и службой материально-технического обеспечения.</w:t>
            </w:r>
          </w:p>
        </w:tc>
      </w:tr>
      <w:tr w:rsidR="002662BF" w:rsidTr="00265527">
        <w:tc>
          <w:tcPr>
            <w:tcW w:w="1413" w:type="dxa"/>
          </w:tcPr>
          <w:p w:rsidR="002662BF" w:rsidRPr="009B05F3" w:rsidRDefault="002662BF" w:rsidP="00DC4C7B">
            <w:pPr>
              <w:pStyle w:val="newncpi"/>
              <w:tabs>
                <w:tab w:val="left" w:pos="1410"/>
              </w:tabs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lastRenderedPageBreak/>
              <w:t>Подготовка привозного и собственного стеклобоя.</w:t>
            </w:r>
          </w:p>
        </w:tc>
        <w:tc>
          <w:tcPr>
            <w:tcW w:w="4961" w:type="dxa"/>
          </w:tcPr>
          <w:p w:rsidR="002662BF" w:rsidRPr="00294450" w:rsidRDefault="002662BF" w:rsidP="00DC4C7B">
            <w:pPr>
              <w:pStyle w:val="newncpi"/>
              <w:tabs>
                <w:tab w:val="left" w:pos="510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B05F3">
              <w:rPr>
                <w:sz w:val="20"/>
                <w:szCs w:val="20"/>
              </w:rPr>
              <w:tab/>
              <w:t xml:space="preserve">Из приямка для хранения стеклобоя при помощи фронтального погрузчика бой стеклянный поступает на узел подготовки стеклобоя, где происходит его дробление и магнитная сепарация от ферромагнитных примесей. Переход на использование подготовленного стеклобоя, получаемого от </w:t>
            </w:r>
            <w:r w:rsidR="00960E4E">
              <w:rPr>
                <w:sz w:val="20"/>
                <w:szCs w:val="20"/>
              </w:rPr>
              <w:t xml:space="preserve">ОАО </w:t>
            </w:r>
            <w:r w:rsidR="00294450">
              <w:rPr>
                <w:sz w:val="20"/>
                <w:szCs w:val="20"/>
              </w:rPr>
              <w:t>«</w:t>
            </w:r>
            <w:proofErr w:type="spellStart"/>
            <w:r w:rsidRPr="009B05F3">
              <w:rPr>
                <w:sz w:val="20"/>
                <w:szCs w:val="20"/>
              </w:rPr>
              <w:t>Белресурсы</w:t>
            </w:r>
            <w:proofErr w:type="spellEnd"/>
            <w:r w:rsidR="00294450">
              <w:rPr>
                <w:sz w:val="20"/>
                <w:szCs w:val="20"/>
              </w:rPr>
              <w:t>»</w:t>
            </w:r>
            <w:r w:rsidR="00960E4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662BF" w:rsidRPr="0029445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B05F3">
              <w:rPr>
                <w:sz w:val="20"/>
                <w:szCs w:val="20"/>
                <w:lang w:val="en-US"/>
              </w:rPr>
              <w:t>Best Available Techniques (BAT) Reference Document for The Manufacture of Glass (</w:t>
            </w:r>
            <w:r w:rsidRPr="009B05F3">
              <w:rPr>
                <w:sz w:val="20"/>
                <w:szCs w:val="20"/>
              </w:rPr>
              <w:t>производство</w:t>
            </w:r>
            <w:r w:rsidRPr="009B05F3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стекла</w:t>
            </w:r>
            <w:proofErr w:type="gramStart"/>
            <w:r w:rsidRPr="009B05F3">
              <w:rPr>
                <w:sz w:val="20"/>
                <w:szCs w:val="20"/>
                <w:lang w:val="en-US"/>
              </w:rPr>
              <w:t xml:space="preserve">)  </w:t>
            </w:r>
            <w:r w:rsidRPr="009B05F3">
              <w:rPr>
                <w:sz w:val="20"/>
                <w:szCs w:val="20"/>
              </w:rPr>
              <w:t>П</w:t>
            </w:r>
            <w:r w:rsidRPr="009B05F3">
              <w:rPr>
                <w:sz w:val="20"/>
                <w:szCs w:val="20"/>
                <w:lang w:val="en-US"/>
              </w:rPr>
              <w:t>.5.1.5</w:t>
            </w:r>
            <w:proofErr w:type="gramEnd"/>
            <w:r w:rsidRPr="009B05F3">
              <w:rPr>
                <w:sz w:val="20"/>
                <w:szCs w:val="20"/>
                <w:lang w:val="en-US"/>
              </w:rPr>
              <w:t xml:space="preserve">. </w:t>
            </w:r>
            <w:r w:rsidRPr="009B05F3">
              <w:rPr>
                <w:sz w:val="20"/>
                <w:szCs w:val="20"/>
              </w:rPr>
              <w:t>Выбросы</w:t>
            </w:r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в</w:t>
            </w:r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воду</w:t>
            </w:r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в</w:t>
            </w:r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процессе</w:t>
            </w:r>
            <w:r w:rsidRPr="00294450">
              <w:rPr>
                <w:sz w:val="20"/>
                <w:szCs w:val="20"/>
                <w:lang w:val="en-US"/>
              </w:rPr>
              <w:t xml:space="preserve">  </w:t>
            </w:r>
            <w:r w:rsidRPr="009B05F3">
              <w:rPr>
                <w:sz w:val="20"/>
                <w:szCs w:val="20"/>
              </w:rPr>
              <w:t>производства</w:t>
            </w:r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r w:rsidRPr="009B05F3">
              <w:rPr>
                <w:sz w:val="20"/>
                <w:szCs w:val="20"/>
              </w:rPr>
              <w:t>стекла</w:t>
            </w:r>
            <w:proofErr w:type="gramStart"/>
            <w:r w:rsidRPr="002944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С</w:t>
            </w:r>
            <w:proofErr w:type="gramEnd"/>
            <w:r w:rsidRPr="009B05F3">
              <w:rPr>
                <w:sz w:val="20"/>
                <w:szCs w:val="20"/>
              </w:rPr>
              <w:t>тр</w:t>
            </w:r>
            <w:proofErr w:type="spellEnd"/>
            <w:r w:rsidRPr="00294450">
              <w:rPr>
                <w:sz w:val="20"/>
                <w:szCs w:val="20"/>
                <w:lang w:val="en-US"/>
              </w:rPr>
              <w:t>.335</w:t>
            </w:r>
          </w:p>
        </w:tc>
        <w:tc>
          <w:tcPr>
            <w:tcW w:w="2516" w:type="dxa"/>
          </w:tcPr>
          <w:p w:rsidR="002662BF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>НДТМ предлагает   использование сырьевых материалов и привозного стеклобоя с низким уровнем примесей (например, металлов, хлоридов, фторидов) с целью уменьшения или предотвращения выбросов  загрязняющих веществ в атмосферный воздух.</w:t>
            </w:r>
            <w:r w:rsidR="00A630A7" w:rsidRPr="004D7E60">
              <w:rPr>
                <w:sz w:val="20"/>
                <w:szCs w:val="20"/>
              </w:rPr>
              <w:t xml:space="preserve"> НДТМ предлагает использование  большего количества стеклобоя, если это доступно, а также экономически и технически возможно.</w:t>
            </w:r>
          </w:p>
          <w:p w:rsidR="00A630A7" w:rsidRPr="009B05F3" w:rsidRDefault="00A630A7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Tr="00265527">
        <w:tc>
          <w:tcPr>
            <w:tcW w:w="1413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>Варка стекломассы</w:t>
            </w:r>
            <w:proofErr w:type="gramStart"/>
            <w:r w:rsidRPr="009B05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.</w:t>
            </w:r>
            <w:proofErr w:type="gramEnd"/>
            <w:r w:rsidRPr="009B05F3">
              <w:rPr>
                <w:sz w:val="20"/>
                <w:szCs w:val="20"/>
              </w:rPr>
              <w:t xml:space="preserve">                                      Проведение работ по ремонту стекловаренной печи                                                                                                                                                                                                                      .                                         Выработка тары стеклянной                                                                                                                                                                                                       .                                      Восстановление форм                                                                                                                                                                            .                                                                                                  Отжиг изделий</w:t>
            </w:r>
          </w:p>
        </w:tc>
        <w:tc>
          <w:tcPr>
            <w:tcW w:w="4961" w:type="dxa"/>
          </w:tcPr>
          <w:p w:rsidR="00D81A92" w:rsidRDefault="00D81A92" w:rsidP="00DC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Варка стекломассы для производства тары стеклянной происходит в стекловаренной печи. </w:t>
            </w:r>
            <w:r w:rsidR="002662BF" w:rsidRPr="009B05F3">
              <w:rPr>
                <w:sz w:val="20"/>
                <w:szCs w:val="20"/>
              </w:rPr>
              <w:t>Ванная стекловаренная печь: непрерывного действия, с подковообразным направлением пламени, проточная, регенеративная, с газо-пламенным обогревом</w:t>
            </w:r>
            <w:proofErr w:type="gramStart"/>
            <w:r w:rsidR="002662BF" w:rsidRPr="009B05F3">
              <w:rPr>
                <w:sz w:val="20"/>
                <w:szCs w:val="20"/>
              </w:rPr>
              <w:t xml:space="preserve"> ,</w:t>
            </w:r>
            <w:proofErr w:type="gramEnd"/>
            <w:r w:rsidR="002662BF" w:rsidRPr="009B05F3">
              <w:rPr>
                <w:sz w:val="20"/>
                <w:szCs w:val="20"/>
              </w:rPr>
              <w:t>прямоугольная.  Отапливается печь природным газом, при горении которого образуются азота оксиды, углерода оксид. Фактические средние значения, которых составляют (данные контроля за в</w:t>
            </w:r>
            <w:r w:rsidR="004C39FA">
              <w:rPr>
                <w:sz w:val="20"/>
                <w:szCs w:val="20"/>
              </w:rPr>
              <w:t xml:space="preserve">ыбросами):  - азота оксиды </w:t>
            </w:r>
            <w:r w:rsidR="004C39FA" w:rsidRPr="004C39FA">
              <w:rPr>
                <w:sz w:val="20"/>
                <w:szCs w:val="20"/>
              </w:rPr>
              <w:t xml:space="preserve">&lt; </w:t>
            </w:r>
            <w:r w:rsidR="004C39FA">
              <w:rPr>
                <w:sz w:val="20"/>
                <w:szCs w:val="20"/>
              </w:rPr>
              <w:t xml:space="preserve"> 490,9 </w:t>
            </w:r>
            <w:r w:rsidR="004C39FA" w:rsidRPr="009B05F3">
              <w:rPr>
                <w:sz w:val="20"/>
                <w:szCs w:val="20"/>
              </w:rPr>
              <w:t>мг/м3</w:t>
            </w:r>
            <w:r w:rsidR="004C39FA">
              <w:rPr>
                <w:sz w:val="20"/>
                <w:szCs w:val="20"/>
              </w:rPr>
              <w:t xml:space="preserve">, углерода оксид- </w:t>
            </w:r>
            <w:r w:rsidR="004C39FA" w:rsidRPr="004C39FA">
              <w:rPr>
                <w:sz w:val="20"/>
                <w:szCs w:val="20"/>
              </w:rPr>
              <w:t xml:space="preserve">&lt; </w:t>
            </w:r>
            <w:r w:rsidR="004C39FA">
              <w:rPr>
                <w:sz w:val="20"/>
                <w:szCs w:val="20"/>
              </w:rPr>
              <w:t>198,8</w:t>
            </w:r>
            <w:r w:rsidR="002662BF" w:rsidRPr="009B05F3">
              <w:rPr>
                <w:sz w:val="20"/>
                <w:szCs w:val="20"/>
              </w:rPr>
              <w:t xml:space="preserve"> мг/м3, выброс пыли неорганической, </w:t>
            </w:r>
            <w:proofErr w:type="gramStart"/>
            <w:r w:rsidR="002662BF" w:rsidRPr="009B05F3">
              <w:rPr>
                <w:sz w:val="20"/>
                <w:szCs w:val="20"/>
              </w:rPr>
              <w:t>содержащая</w:t>
            </w:r>
            <w:proofErr w:type="gramEnd"/>
            <w:r w:rsidR="002662BF" w:rsidRPr="009B05F3">
              <w:rPr>
                <w:sz w:val="20"/>
                <w:szCs w:val="20"/>
              </w:rPr>
              <w:t xml:space="preserve"> SiO2&lt;70%  </w:t>
            </w:r>
            <w:r w:rsidR="00960E4E" w:rsidRPr="00960E4E">
              <w:rPr>
                <w:sz w:val="20"/>
                <w:szCs w:val="20"/>
              </w:rPr>
              <w:t>&lt;50</w:t>
            </w:r>
            <w:r w:rsidR="002662BF" w:rsidRPr="009B05F3">
              <w:rPr>
                <w:sz w:val="20"/>
                <w:szCs w:val="20"/>
              </w:rPr>
              <w:t xml:space="preserve"> мг/м3.    Аммиак не выделяется в процессе стекловарения.      Технологические режимы, параметры задаются и поддерживаются программным обеспечением в соответствии с требованиями</w:t>
            </w:r>
            <w:r w:rsidR="00294450">
              <w:rPr>
                <w:sz w:val="20"/>
                <w:szCs w:val="20"/>
              </w:rPr>
              <w:t xml:space="preserve"> </w:t>
            </w:r>
            <w:r w:rsidR="002662BF" w:rsidRPr="009B05F3">
              <w:rPr>
                <w:sz w:val="20"/>
                <w:szCs w:val="20"/>
              </w:rPr>
              <w:t xml:space="preserve">Технологического </w:t>
            </w:r>
            <w:r w:rsidR="00294450">
              <w:rPr>
                <w:sz w:val="20"/>
                <w:szCs w:val="20"/>
              </w:rPr>
              <w:t>р</w:t>
            </w:r>
            <w:r w:rsidR="002662BF" w:rsidRPr="009B05F3">
              <w:rPr>
                <w:sz w:val="20"/>
                <w:szCs w:val="20"/>
              </w:rPr>
              <w:t xml:space="preserve">егламента (температура, давление, соотношение газ-воздух, уровень с/массы).     На печи установлено 6 </w:t>
            </w:r>
            <w:proofErr w:type="spellStart"/>
            <w:r w:rsidR="002662BF" w:rsidRPr="009B05F3">
              <w:rPr>
                <w:sz w:val="20"/>
                <w:szCs w:val="20"/>
              </w:rPr>
              <w:t>острофакельных</w:t>
            </w:r>
            <w:proofErr w:type="spellEnd"/>
            <w:r w:rsidR="002662BF" w:rsidRPr="009B05F3">
              <w:rPr>
                <w:sz w:val="20"/>
                <w:szCs w:val="20"/>
              </w:rPr>
              <w:t xml:space="preserve"> горелок фирмы HORN. Режим горения – жесткий факел. Нагрев воздуха осуществляется попеременно в левом и правом регенераторах.</w:t>
            </w:r>
            <w:proofErr w:type="gramStart"/>
            <w:r w:rsidR="002662BF" w:rsidRPr="009B05F3">
              <w:rPr>
                <w:sz w:val="20"/>
                <w:szCs w:val="20"/>
              </w:rPr>
              <w:t xml:space="preserve">    .</w:t>
            </w:r>
            <w:proofErr w:type="gramEnd"/>
            <w:r w:rsidR="002662BF" w:rsidRPr="009B05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 стекловаренной печи имеются загрузочные карманы с левой и правой стороны. На загрузочных карманам установлены загрузчики шихты и стеклобоя, через которые непрерывно в стекловаренную печь поступает шихта и стеклянный бой в строго заданном соотношении.</w:t>
            </w:r>
            <w:r w:rsidRPr="009B05F3">
              <w:rPr>
                <w:sz w:val="20"/>
                <w:szCs w:val="20"/>
              </w:rPr>
              <w:t xml:space="preserve"> </w:t>
            </w:r>
          </w:p>
          <w:p w:rsidR="00D81A92" w:rsidRDefault="00D81A92" w:rsidP="00DC4C7B">
            <w:pPr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>Стекловарение протекает при температурах до 1600 ºС</w:t>
            </w:r>
          </w:p>
          <w:p w:rsidR="00DC4C7B" w:rsidRDefault="002662BF" w:rsidP="00DC4C7B">
            <w:pPr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>Всего насчитывают 5 стадий Стекловарения: 1.</w:t>
            </w:r>
            <w:r w:rsidR="00294450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Силикатообразование</w:t>
            </w:r>
            <w:proofErr w:type="spellEnd"/>
            <w:r w:rsidRPr="009B05F3">
              <w:rPr>
                <w:sz w:val="20"/>
                <w:szCs w:val="20"/>
              </w:rPr>
              <w:t>. 2.Стеклообразование. 3.Осветление. 4.Гомогенизация.5.</w:t>
            </w:r>
            <w:r w:rsidR="00294450">
              <w:rPr>
                <w:sz w:val="20"/>
                <w:szCs w:val="20"/>
              </w:rPr>
              <w:t xml:space="preserve"> </w:t>
            </w:r>
            <w:proofErr w:type="spellStart"/>
            <w:r w:rsidRPr="009B05F3">
              <w:rPr>
                <w:sz w:val="20"/>
                <w:szCs w:val="20"/>
              </w:rPr>
              <w:t>Студка</w:t>
            </w:r>
            <w:proofErr w:type="spellEnd"/>
            <w:r w:rsidRPr="009B05F3">
              <w:rPr>
                <w:sz w:val="20"/>
                <w:szCs w:val="20"/>
              </w:rPr>
              <w:t>. Стабильность процесса стекловарения обеспечивается автоматикой, которая контролирует и поддерживает постоянными основные параметры: температурный и газовый режимы, соотношение газ: воздух, загрузку шихты и стеклобоя.   Отвод отходящих газов осуществляется посредствам дымовой трубы высотой 60 м. Увеличение стеклобоя при варке стекла на каждые 5% взамен шихты, позволит уменьшить количество выбросов за счет понижения температуры варки стекломассы и уменьшения потребления природного газа на 1-2% от общего объема потребления.</w:t>
            </w:r>
            <w:r w:rsidR="004C39FA">
              <w:rPr>
                <w:sz w:val="20"/>
                <w:szCs w:val="20"/>
              </w:rPr>
              <w:t xml:space="preserve"> </w:t>
            </w:r>
            <w:r w:rsidR="004C39FA" w:rsidRPr="00E56406">
              <w:rPr>
                <w:sz w:val="20"/>
                <w:szCs w:val="20"/>
              </w:rPr>
              <w:t>Для обеспечения номинальных режимов работы технологического оборудования</w:t>
            </w:r>
            <w:r w:rsidR="00D81A92">
              <w:rPr>
                <w:sz w:val="20"/>
                <w:szCs w:val="20"/>
              </w:rPr>
              <w:t xml:space="preserve"> стекловаренной печи</w:t>
            </w:r>
            <w:r w:rsidR="004C39FA" w:rsidRPr="00E56406">
              <w:rPr>
                <w:sz w:val="20"/>
                <w:szCs w:val="20"/>
              </w:rPr>
              <w:t xml:space="preserve">, его охлаждения (электрододержатели, загрузчики шихты), а также для снижения расхода исходной воды на технологические нужды, на предприятии предусмотрена система оборотного водоснабжения стекловаренной печи, с её охлаждением в сухой градирне в замкнутом контуре. </w:t>
            </w:r>
            <w:r w:rsidRPr="009B05F3">
              <w:rPr>
                <w:sz w:val="20"/>
                <w:szCs w:val="20"/>
              </w:rPr>
              <w:t xml:space="preserve"> </w:t>
            </w:r>
          </w:p>
          <w:p w:rsidR="00D81A92" w:rsidRDefault="00D81A92" w:rsidP="00FB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</w:t>
            </w:r>
            <w:r w:rsidR="002662BF" w:rsidRPr="009B05F3">
              <w:rPr>
                <w:sz w:val="20"/>
                <w:szCs w:val="20"/>
              </w:rPr>
              <w:t>х</w:t>
            </w:r>
            <w:r w:rsidR="00265527">
              <w:rPr>
                <w:sz w:val="20"/>
                <w:szCs w:val="20"/>
              </w:rPr>
              <w:t>лаждение</w:t>
            </w:r>
            <w:r>
              <w:rPr>
                <w:sz w:val="20"/>
                <w:szCs w:val="20"/>
              </w:rPr>
              <w:t xml:space="preserve"> бассейна стекловаренной печи используют</w:t>
            </w:r>
            <w:r w:rsidR="00265527">
              <w:rPr>
                <w:sz w:val="20"/>
                <w:szCs w:val="20"/>
              </w:rPr>
              <w:t xml:space="preserve"> 3 вентилятора</w:t>
            </w:r>
            <w:proofErr w:type="gramStart"/>
            <w:r w:rsidR="00265527">
              <w:rPr>
                <w:sz w:val="20"/>
                <w:szCs w:val="20"/>
              </w:rPr>
              <w:t xml:space="preserve"> </w:t>
            </w:r>
            <w:r w:rsidR="002662BF" w:rsidRPr="009B05F3">
              <w:rPr>
                <w:sz w:val="20"/>
                <w:szCs w:val="20"/>
              </w:rPr>
              <w:t>.</w:t>
            </w:r>
            <w:proofErr w:type="gramEnd"/>
            <w:r w:rsidR="002662BF" w:rsidRPr="009B05F3">
              <w:rPr>
                <w:sz w:val="20"/>
                <w:szCs w:val="20"/>
              </w:rPr>
              <w:t xml:space="preserve"> по 37 квт. При проведении работ по ремонту стекловаренной печи (примерно 1 раз в 3-5 лет) образуются следующие отходы: лом кирпича шамотного, лом огнеупорный магнезиальный, лом огнеупорный </w:t>
            </w:r>
            <w:proofErr w:type="spellStart"/>
            <w:r w:rsidR="002662BF" w:rsidRPr="009B05F3">
              <w:rPr>
                <w:sz w:val="20"/>
                <w:szCs w:val="20"/>
              </w:rPr>
              <w:t>бакоровый</w:t>
            </w:r>
            <w:proofErr w:type="spellEnd"/>
            <w:r w:rsidR="002662BF" w:rsidRPr="009B05F3">
              <w:rPr>
                <w:sz w:val="20"/>
                <w:szCs w:val="20"/>
              </w:rPr>
              <w:t xml:space="preserve">, лом огнеупорный </w:t>
            </w:r>
            <w:proofErr w:type="spellStart"/>
            <w:r w:rsidR="002662BF" w:rsidRPr="009B05F3">
              <w:rPr>
                <w:sz w:val="20"/>
                <w:szCs w:val="20"/>
              </w:rPr>
              <w:t>динасовый</w:t>
            </w:r>
            <w:proofErr w:type="spellEnd"/>
            <w:r w:rsidR="002662BF" w:rsidRPr="009B05F3">
              <w:rPr>
                <w:sz w:val="20"/>
                <w:szCs w:val="20"/>
              </w:rPr>
              <w:t xml:space="preserve">. </w:t>
            </w:r>
          </w:p>
          <w:p w:rsidR="002662BF" w:rsidRPr="004D7E60" w:rsidRDefault="002662BF" w:rsidP="00FB7110">
            <w:pPr>
              <w:rPr>
                <w:sz w:val="20"/>
                <w:szCs w:val="20"/>
              </w:rPr>
            </w:pPr>
            <w:r w:rsidRPr="009B05F3">
              <w:rPr>
                <w:sz w:val="20"/>
                <w:szCs w:val="20"/>
              </w:rPr>
              <w:t xml:space="preserve"> </w:t>
            </w:r>
            <w:r w:rsidR="00265527">
              <w:rPr>
                <w:sz w:val="20"/>
                <w:szCs w:val="20"/>
              </w:rPr>
              <w:t>Производство тары стеклянной</w:t>
            </w:r>
            <w:r w:rsidRPr="009B05F3">
              <w:rPr>
                <w:sz w:val="20"/>
                <w:szCs w:val="20"/>
              </w:rPr>
              <w:t xml:space="preserve"> </w:t>
            </w:r>
            <w:r w:rsidR="00265527">
              <w:rPr>
                <w:sz w:val="20"/>
                <w:szCs w:val="20"/>
              </w:rPr>
              <w:t>о</w:t>
            </w:r>
            <w:r w:rsidRPr="009B05F3">
              <w:rPr>
                <w:sz w:val="20"/>
                <w:szCs w:val="20"/>
              </w:rPr>
              <w:t>существляется стеклоформующими IS машинами</w:t>
            </w:r>
            <w:r w:rsidR="00D81A92">
              <w:rPr>
                <w:sz w:val="20"/>
                <w:szCs w:val="20"/>
              </w:rPr>
              <w:t xml:space="preserve"> </w:t>
            </w:r>
            <w:r w:rsidR="00D81A92">
              <w:rPr>
                <w:sz w:val="20"/>
                <w:szCs w:val="20"/>
                <w:lang w:val="en-US"/>
              </w:rPr>
              <w:t>Emhart</w:t>
            </w:r>
            <w:r w:rsidRPr="009B05F3">
              <w:rPr>
                <w:sz w:val="20"/>
                <w:szCs w:val="20"/>
              </w:rPr>
              <w:t xml:space="preserve"> с процессом двойного выдувания и </w:t>
            </w:r>
            <w:proofErr w:type="spellStart"/>
            <w:r w:rsidRPr="009B05F3">
              <w:rPr>
                <w:sz w:val="20"/>
                <w:szCs w:val="20"/>
              </w:rPr>
              <w:t>прессовыдувания</w:t>
            </w:r>
            <w:proofErr w:type="spellEnd"/>
            <w:r w:rsidRPr="009B05F3">
              <w:rPr>
                <w:sz w:val="20"/>
                <w:szCs w:val="20"/>
              </w:rPr>
              <w:t xml:space="preserve">. </w:t>
            </w:r>
            <w:r w:rsidR="00FB7110">
              <w:rPr>
                <w:sz w:val="20"/>
                <w:szCs w:val="20"/>
              </w:rPr>
              <w:t xml:space="preserve">Во время смены ассортимента на СФМ слив расплавленной стекломассы происходит в </w:t>
            </w:r>
            <w:proofErr w:type="spellStart"/>
            <w:r w:rsidR="00FB7110">
              <w:rPr>
                <w:sz w:val="20"/>
                <w:szCs w:val="20"/>
              </w:rPr>
              <w:t>грануляторе</w:t>
            </w:r>
            <w:proofErr w:type="spellEnd"/>
            <w:r w:rsidR="00FB7110">
              <w:rPr>
                <w:sz w:val="20"/>
                <w:szCs w:val="20"/>
              </w:rPr>
              <w:t xml:space="preserve"> </w:t>
            </w:r>
            <w:r w:rsidR="00FB7110">
              <w:rPr>
                <w:sz w:val="20"/>
                <w:szCs w:val="20"/>
                <w:lang w:val="en-US"/>
              </w:rPr>
              <w:t>EME</w:t>
            </w:r>
            <w:r w:rsidR="00FB7110" w:rsidRPr="009B05F3">
              <w:rPr>
                <w:sz w:val="20"/>
                <w:szCs w:val="20"/>
              </w:rPr>
              <w:t xml:space="preserve">.  Подпитка </w:t>
            </w:r>
            <w:r w:rsidR="00FB7110">
              <w:rPr>
                <w:sz w:val="20"/>
                <w:szCs w:val="20"/>
              </w:rPr>
              <w:t>воды системы гранулятора происходит после охлаждения лезвий ножниц</w:t>
            </w:r>
            <w:r w:rsidR="00FB7110" w:rsidRPr="004C39FA">
              <w:rPr>
                <w:sz w:val="20"/>
                <w:szCs w:val="20"/>
              </w:rPr>
              <w:t xml:space="preserve"> (</w:t>
            </w:r>
            <w:r w:rsidR="00FB7110">
              <w:rPr>
                <w:sz w:val="20"/>
                <w:szCs w:val="20"/>
              </w:rPr>
              <w:t>повторное использование</w:t>
            </w:r>
            <w:r w:rsidR="00FB7110" w:rsidRPr="004C39FA">
              <w:rPr>
                <w:sz w:val="20"/>
                <w:szCs w:val="20"/>
              </w:rPr>
              <w:t>)</w:t>
            </w:r>
            <w:r w:rsidR="00FB7110">
              <w:rPr>
                <w:sz w:val="20"/>
                <w:szCs w:val="20"/>
              </w:rPr>
              <w:t>, а также отработанной водой от обратного осмоса</w:t>
            </w:r>
            <w:r w:rsidR="00FB7110" w:rsidRPr="009B05F3">
              <w:rPr>
                <w:sz w:val="20"/>
                <w:szCs w:val="20"/>
              </w:rPr>
              <w:t>.  Для охлаждения стеклоформ</w:t>
            </w:r>
            <w:r w:rsidR="00FB7110">
              <w:rPr>
                <w:sz w:val="20"/>
                <w:szCs w:val="20"/>
              </w:rPr>
              <w:t>ующих машин</w:t>
            </w:r>
            <w:r w:rsidR="00FB7110" w:rsidRPr="009B05F3">
              <w:rPr>
                <w:sz w:val="20"/>
                <w:szCs w:val="20"/>
              </w:rPr>
              <w:t xml:space="preserve"> используются вентиляторы: мощностью - по 250 квт – 3 шт</w:t>
            </w:r>
            <w:r w:rsidR="00FB7110">
              <w:rPr>
                <w:sz w:val="20"/>
                <w:szCs w:val="20"/>
              </w:rPr>
              <w:t>.</w:t>
            </w:r>
            <w:r w:rsidR="00FB7110" w:rsidRPr="009B05F3"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 xml:space="preserve">При обслуживании и ремонте стеклоформующих машин образуются: обтирочный материал, загрязнённый маслами, также отходы металлов. При проведении работ по восстановлению </w:t>
            </w:r>
            <w:proofErr w:type="spellStart"/>
            <w:r w:rsidRPr="009B05F3">
              <w:rPr>
                <w:sz w:val="20"/>
                <w:szCs w:val="20"/>
              </w:rPr>
              <w:t>стеклоформ</w:t>
            </w:r>
            <w:proofErr w:type="spellEnd"/>
            <w:r w:rsidRPr="009B05F3">
              <w:rPr>
                <w:sz w:val="20"/>
                <w:szCs w:val="20"/>
              </w:rPr>
              <w:t xml:space="preserve"> установлен фильтр МF-3000, который снижает выбросы твёрдых частиц с 1452,0 мг/м3 до 0,86 мг/м3. Осуществляется ежегодный контроль по данному источнику. Отопление печей отжига – природный газ. При работе печей отжига образуются: азота оксиды, углерода оксид. Осуществляется контроль содержания данных веществ. Количество выбросов от печей отжига суммарно составляют оксиды азота - 23,2 мг/м3, оксид углерода - 33,4 мг/м3. При отжиге изделий осуществляется: инспекционный контроль, визуальный контроль, формирование рядности изделий, формирование паллетов, упаковка продукции, хранение. Образуются следующие отходы: полиэтилен (плёнка обрезки),</w:t>
            </w:r>
            <w:r>
              <w:rPr>
                <w:sz w:val="20"/>
                <w:szCs w:val="20"/>
              </w:rPr>
              <w:t xml:space="preserve"> </w:t>
            </w:r>
            <w:r w:rsidRPr="009B05F3">
              <w:rPr>
                <w:sz w:val="20"/>
                <w:szCs w:val="20"/>
              </w:rPr>
              <w:t xml:space="preserve">пропилен, бракованные изделия, отходы упаковочного </w:t>
            </w:r>
            <w:proofErr w:type="spellStart"/>
            <w:r w:rsidRPr="009B05F3">
              <w:rPr>
                <w:sz w:val="20"/>
                <w:szCs w:val="20"/>
              </w:rPr>
              <w:t>гофрокартона</w:t>
            </w:r>
            <w:proofErr w:type="spellEnd"/>
            <w:r w:rsidRPr="009B05F3">
              <w:rPr>
                <w:sz w:val="20"/>
                <w:szCs w:val="20"/>
              </w:rPr>
              <w:t xml:space="preserve"> незагрязнённые.</w:t>
            </w:r>
          </w:p>
        </w:tc>
        <w:tc>
          <w:tcPr>
            <w:tcW w:w="1418" w:type="dxa"/>
          </w:tcPr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D7E60">
              <w:rPr>
                <w:sz w:val="20"/>
                <w:szCs w:val="20"/>
                <w:lang w:val="en-US"/>
              </w:rPr>
              <w:t>Best Available Techniques (BAT)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D7E60">
              <w:rPr>
                <w:sz w:val="20"/>
                <w:szCs w:val="20"/>
                <w:lang w:val="en-US"/>
              </w:rPr>
              <w:t>Reference Document for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D7E60">
              <w:rPr>
                <w:sz w:val="20"/>
                <w:szCs w:val="20"/>
                <w:lang w:val="en-US"/>
              </w:rPr>
              <w:t>The Manufacture of Glass (</w:t>
            </w:r>
            <w:r w:rsidRPr="004D7E60">
              <w:rPr>
                <w:sz w:val="20"/>
                <w:szCs w:val="20"/>
              </w:rPr>
              <w:t>производство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стекла</w:t>
            </w:r>
            <w:r w:rsidRPr="004D7E60">
              <w:rPr>
                <w:sz w:val="20"/>
                <w:szCs w:val="20"/>
                <w:lang w:val="en-US"/>
              </w:rPr>
              <w:t>)</w:t>
            </w:r>
          </w:p>
          <w:p w:rsidR="002662BF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П.5.1.4 Общие первичные методы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Стр.333</w:t>
            </w:r>
          </w:p>
          <w:p w:rsidR="002662BF" w:rsidRPr="004D7E60" w:rsidRDefault="002662BF" w:rsidP="00DC4C7B">
            <w:pPr>
              <w:pStyle w:val="newncpi"/>
              <w:jc w:val="left"/>
              <w:rPr>
                <w:sz w:val="20"/>
                <w:szCs w:val="20"/>
              </w:rPr>
            </w:pP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П.5.10.1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Выбросы пыли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Стр.381</w:t>
            </w:r>
          </w:p>
          <w:p w:rsidR="002662BF" w:rsidRPr="004D7E60" w:rsidRDefault="002662BF" w:rsidP="00DC4C7B">
            <w:pPr>
              <w:pStyle w:val="newncpi"/>
              <w:jc w:val="left"/>
              <w:rPr>
                <w:sz w:val="20"/>
                <w:szCs w:val="20"/>
              </w:rPr>
            </w:pP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П.5.2.2 Выбросы оксида азота (</w:t>
            </w:r>
            <w:proofErr w:type="spellStart"/>
            <w:r w:rsidRPr="004D7E60">
              <w:rPr>
                <w:sz w:val="20"/>
                <w:szCs w:val="20"/>
              </w:rPr>
              <w:t>NOx</w:t>
            </w:r>
            <w:proofErr w:type="spellEnd"/>
            <w:r w:rsidRPr="004D7E60">
              <w:rPr>
                <w:sz w:val="20"/>
                <w:szCs w:val="20"/>
              </w:rPr>
              <w:t>) при работе стекловаренных печей</w:t>
            </w: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Стр.338</w:t>
            </w:r>
          </w:p>
          <w:p w:rsidR="002662BF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П.5.1.2 Энергоэффективность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Стр.331</w:t>
            </w:r>
          </w:p>
        </w:tc>
        <w:tc>
          <w:tcPr>
            <w:tcW w:w="2516" w:type="dxa"/>
          </w:tcPr>
          <w:p w:rsidR="002662BF" w:rsidRPr="004D7E60" w:rsidRDefault="002662BF" w:rsidP="0026552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НДТМ предлагает   систему очистки отработанных газов, которая  </w:t>
            </w:r>
            <w:proofErr w:type="spellStart"/>
            <w:proofErr w:type="gramStart"/>
            <w:r w:rsidRPr="004D7E60">
              <w:rPr>
                <w:sz w:val="20"/>
                <w:szCs w:val="20"/>
              </w:rPr>
              <w:t>устанавлива</w:t>
            </w:r>
            <w:r w:rsidR="00265527">
              <w:rPr>
                <w:sz w:val="20"/>
                <w:szCs w:val="20"/>
              </w:rPr>
              <w:t>-</w:t>
            </w:r>
            <w:r w:rsidRPr="004D7E60">
              <w:rPr>
                <w:sz w:val="20"/>
                <w:szCs w:val="20"/>
              </w:rPr>
              <w:t>ется</w:t>
            </w:r>
            <w:proofErr w:type="spellEnd"/>
            <w:proofErr w:type="gramEnd"/>
            <w:r w:rsidRPr="004D7E60">
              <w:rPr>
                <w:sz w:val="20"/>
                <w:szCs w:val="20"/>
              </w:rPr>
              <w:t xml:space="preserve"> на окончании воздуховода и основана на фильтрации всех твердых материалов в точке измерения.  Описание систем фильтрации (т.е. электростатического пылеуловителя и рукавного фильтра) см. п. 5.10.1   Электрофильтры работают таким образом, что частицы заряжены и отделены под действием электрического поля. Электростатические уловители способны работать в широком диапазоне условий.  Обоснование различий в решении:   </w:t>
            </w:r>
            <w:r w:rsidR="00294450">
              <w:rPr>
                <w:sz w:val="20"/>
                <w:szCs w:val="20"/>
              </w:rPr>
              <w:t>с</w:t>
            </w:r>
            <w:r w:rsidRPr="004D7E60">
              <w:rPr>
                <w:sz w:val="20"/>
                <w:szCs w:val="20"/>
              </w:rPr>
              <w:t xml:space="preserve">уществующая конструкция печи и автоматическая система газ-воздух </w:t>
            </w:r>
            <w:proofErr w:type="gramStart"/>
            <w:r w:rsidRPr="004D7E60">
              <w:rPr>
                <w:sz w:val="20"/>
                <w:szCs w:val="20"/>
              </w:rPr>
              <w:t>обеспечивает полное сгорание топлива и минимизирует</w:t>
            </w:r>
            <w:proofErr w:type="gramEnd"/>
            <w:r w:rsidRPr="004D7E60">
              <w:rPr>
                <w:sz w:val="20"/>
                <w:szCs w:val="20"/>
              </w:rPr>
              <w:t xml:space="preserve"> выбросы азота оксиды, углерода оксид.  По результатам исследования атмосферного воздуха в зоне влияния предприятия превышений предельно допустимых выбросов загрязняющих веществ не выявлено.  В будущем при ужесточении требований по выбросам в атмосферу внести изменения в конструкцию стекловаренной печи (дымоходов) для реализации НДТМ. НДТМ предлагает уровень выброса моноксида углерода, выраженного как СО &lt;100мг/Nм3.   Более высокие уровни соотносятся с более высокими входными концентрациями </w:t>
            </w:r>
            <w:proofErr w:type="spellStart"/>
            <w:r w:rsidRPr="004D7E60">
              <w:rPr>
                <w:sz w:val="20"/>
                <w:szCs w:val="20"/>
              </w:rPr>
              <w:t>NOx</w:t>
            </w:r>
            <w:proofErr w:type="spellEnd"/>
            <w:r w:rsidRPr="004D7E60">
              <w:rPr>
                <w:sz w:val="20"/>
                <w:szCs w:val="20"/>
              </w:rPr>
              <w:t>, более высокими коэффициентами уменьшения и</w:t>
            </w:r>
            <w:r w:rsidR="00294450">
              <w:rPr>
                <w:sz w:val="20"/>
                <w:szCs w:val="20"/>
              </w:rPr>
              <w:t xml:space="preserve"> </w:t>
            </w:r>
            <w:r w:rsidRPr="004D7E60">
              <w:rPr>
                <w:sz w:val="20"/>
                <w:szCs w:val="20"/>
              </w:rPr>
              <w:t xml:space="preserve">потерями  активности  катализатора.                                 Обоснование различий в решении: 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    Существующая конструкция  дымоудаления не предусматривает установку катализатора. НДТМ предлагает метод  </w:t>
            </w:r>
            <w:proofErr w:type="spellStart"/>
            <w:r w:rsidRPr="004D7E60">
              <w:rPr>
                <w:sz w:val="20"/>
                <w:szCs w:val="20"/>
              </w:rPr>
              <w:t>электронагрева</w:t>
            </w:r>
            <w:proofErr w:type="spellEnd"/>
            <w:r w:rsidRPr="004D7E60">
              <w:rPr>
                <w:sz w:val="20"/>
                <w:szCs w:val="20"/>
              </w:rPr>
              <w:t xml:space="preserve"> печи. Метод неприменим для производства больших объемов (&gt; 300 тонн в сутки).</w:t>
            </w:r>
            <w:r w:rsidR="00265527" w:rsidRPr="004D7E60">
              <w:rPr>
                <w:sz w:val="20"/>
                <w:szCs w:val="20"/>
              </w:rPr>
              <w:t xml:space="preserve"> Обоснование различий в решении:  </w:t>
            </w:r>
            <w:r w:rsidR="00265527">
              <w:rPr>
                <w:sz w:val="20"/>
                <w:szCs w:val="20"/>
              </w:rPr>
              <w:t>в</w:t>
            </w:r>
            <w:r w:rsidR="00265527" w:rsidRPr="004D7E60">
              <w:rPr>
                <w:sz w:val="20"/>
                <w:szCs w:val="20"/>
              </w:rPr>
              <w:t>недрение метода нецелесообразно т.к. требует полной реконструкции стекловаренной печи и больших экономических затрат.   НДТМ предлагает уровень выброса пыли</w:t>
            </w:r>
            <w:r w:rsidR="00265527">
              <w:rPr>
                <w:sz w:val="20"/>
                <w:szCs w:val="20"/>
              </w:rPr>
              <w:t xml:space="preserve"> </w:t>
            </w:r>
            <w:r w:rsidR="00265527" w:rsidRPr="004D7E60">
              <w:rPr>
                <w:sz w:val="20"/>
                <w:szCs w:val="20"/>
              </w:rPr>
              <w:t xml:space="preserve">&lt;10-20 мг/Nм3 &lt;0.015-0.06кг/тонну расплавленного стекла.  Постоянное измерение пылевых выбросов, или периодическое измерение - не менее двух раз в год.  Обоснование различий в решении: </w:t>
            </w:r>
            <w:r w:rsidR="00265527">
              <w:rPr>
                <w:sz w:val="20"/>
                <w:szCs w:val="20"/>
              </w:rPr>
              <w:t>п</w:t>
            </w:r>
            <w:r w:rsidR="00265527" w:rsidRPr="004D7E60">
              <w:rPr>
                <w:sz w:val="20"/>
                <w:szCs w:val="20"/>
              </w:rPr>
              <w:t>ри стекловарении выбросы пыли соответствуют допустимым требованиям (согласно протоколам испытаний).</w:t>
            </w:r>
          </w:p>
        </w:tc>
      </w:tr>
      <w:tr w:rsidR="002662BF" w:rsidTr="00265527">
        <w:tc>
          <w:tcPr>
            <w:tcW w:w="1413" w:type="dxa"/>
          </w:tcPr>
          <w:p w:rsidR="002662BF" w:rsidRPr="009B05F3" w:rsidRDefault="00A6198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Ремонты </w:t>
            </w:r>
            <w:proofErr w:type="gramStart"/>
            <w:r>
              <w:rPr>
                <w:sz w:val="20"/>
                <w:szCs w:val="20"/>
              </w:rPr>
              <w:t>стекло-варенной</w:t>
            </w:r>
            <w:proofErr w:type="gramEnd"/>
            <w:r>
              <w:rPr>
                <w:sz w:val="20"/>
                <w:szCs w:val="20"/>
              </w:rPr>
              <w:t xml:space="preserve"> печи.</w:t>
            </w:r>
          </w:p>
        </w:tc>
        <w:tc>
          <w:tcPr>
            <w:tcW w:w="4961" w:type="dxa"/>
          </w:tcPr>
          <w:p w:rsidR="002662BF" w:rsidRDefault="00A6198F" w:rsidP="004C39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1F6ADE">
              <w:rPr>
                <w:sz w:val="20"/>
                <w:szCs w:val="20"/>
              </w:rPr>
              <w:t>целью продления сроков эксплуатации стекловаренной печи, недопущения доведения до аварийной ситуации проводятся «горячие» и «холодные» ремонты.</w:t>
            </w:r>
          </w:p>
          <w:p w:rsidR="001F6ADE" w:rsidRDefault="001F6ADE" w:rsidP="001F6AD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«Горячие» ремонты стекловаренной печи (ремонт проводится без остановки печи) могут происходить с периодичностью 2-4 года. В результате чего может образовываться лом различных огнеупорных материалов.</w:t>
            </w:r>
          </w:p>
          <w:p w:rsidR="001F6ADE" w:rsidRPr="009B05F3" w:rsidRDefault="001F6ADE" w:rsidP="001F6AD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«Холодный» ремонт стекловаренной печи происходит в результате её остановки. Происходит разборка огнеупорной футеровки и в результате чего образовывается лом различных огнеупорных материалов: шамота, динаса, </w:t>
            </w:r>
            <w:proofErr w:type="spellStart"/>
            <w:r>
              <w:rPr>
                <w:sz w:val="20"/>
                <w:szCs w:val="20"/>
              </w:rPr>
              <w:t>бакора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A630A7" w:rsidRPr="009B05F3" w:rsidRDefault="002662BF" w:rsidP="00A630A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НДТМ предлагает использование отработанных огнеупорных материалов для возможного использования на других производствах. Обоснование различий в решении:   </w:t>
            </w:r>
            <w:r w:rsidR="00294450">
              <w:rPr>
                <w:sz w:val="20"/>
                <w:szCs w:val="20"/>
              </w:rPr>
              <w:t>о</w:t>
            </w:r>
            <w:r w:rsidRPr="004D7E60">
              <w:rPr>
                <w:sz w:val="20"/>
                <w:szCs w:val="20"/>
              </w:rPr>
              <w:t xml:space="preserve">гнеупорные материалы, образующиеся в процессе ремонта и др. работ реализуются населению и сторонним организациям.  НДТМ предлагает использование технологии  герметичного склеивания и брикетирования отходов для вагранки, где это позволяют требования к качеству. Обоснование различий в решении:  </w:t>
            </w:r>
            <w:r w:rsidR="00294450">
              <w:rPr>
                <w:sz w:val="20"/>
                <w:szCs w:val="20"/>
              </w:rPr>
              <w:t>с</w:t>
            </w:r>
            <w:r w:rsidRPr="004D7E60">
              <w:rPr>
                <w:sz w:val="20"/>
                <w:szCs w:val="20"/>
              </w:rPr>
              <w:t xml:space="preserve">оотношение выгод и потерь при анализе выбросов в воздух и образованию потока твердых отходов не позволяет использовать этот метод. </w:t>
            </w:r>
          </w:p>
        </w:tc>
      </w:tr>
      <w:tr w:rsidR="00BC5841" w:rsidTr="00265527">
        <w:tc>
          <w:tcPr>
            <w:tcW w:w="1413" w:type="dxa"/>
          </w:tcPr>
          <w:p w:rsidR="00BC5841" w:rsidRPr="004D7E60" w:rsidRDefault="00BC5841" w:rsidP="00DC4C7B">
            <w:pPr>
              <w:pStyle w:val="newncpi"/>
              <w:tabs>
                <w:tab w:val="left" w:pos="133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 и получение горячей воды.</w:t>
            </w:r>
          </w:p>
        </w:tc>
        <w:tc>
          <w:tcPr>
            <w:tcW w:w="4961" w:type="dxa"/>
          </w:tcPr>
          <w:p w:rsidR="00BC5841" w:rsidRPr="004D7E60" w:rsidRDefault="00BC5841" w:rsidP="00A630A7">
            <w:pPr>
              <w:pStyle w:val="newncpi"/>
              <w:tabs>
                <w:tab w:val="left" w:pos="28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 производственных и бытовых помещений на предприятии, а также получение горячей воды для </w:t>
            </w:r>
            <w:proofErr w:type="spellStart"/>
            <w:r>
              <w:rPr>
                <w:sz w:val="20"/>
                <w:szCs w:val="20"/>
              </w:rPr>
              <w:t>хозбытовых</w:t>
            </w:r>
            <w:proofErr w:type="spellEnd"/>
            <w:r>
              <w:rPr>
                <w:sz w:val="20"/>
                <w:szCs w:val="20"/>
              </w:rPr>
              <w:t xml:space="preserve"> нужд производится от </w:t>
            </w:r>
            <w:r w:rsidR="00A630A7">
              <w:rPr>
                <w:sz w:val="20"/>
                <w:szCs w:val="20"/>
              </w:rPr>
              <w:t xml:space="preserve">2-х теплоутилизационных установок. </w:t>
            </w:r>
            <w:proofErr w:type="spellStart"/>
            <w:r w:rsidR="00A630A7">
              <w:rPr>
                <w:sz w:val="20"/>
                <w:szCs w:val="20"/>
              </w:rPr>
              <w:t>Теплоутизация</w:t>
            </w:r>
            <w:proofErr w:type="spellEnd"/>
            <w:r w:rsidR="00A630A7">
              <w:rPr>
                <w:sz w:val="20"/>
                <w:szCs w:val="20"/>
              </w:rPr>
              <w:t xml:space="preserve"> происходит за счет использования тепла стекловаренной печи.</w:t>
            </w:r>
          </w:p>
        </w:tc>
        <w:tc>
          <w:tcPr>
            <w:tcW w:w="1418" w:type="dxa"/>
          </w:tcPr>
          <w:p w:rsidR="00BC5841" w:rsidRPr="00BC5841" w:rsidRDefault="00BC5841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A630A7" w:rsidRDefault="00A630A7" w:rsidP="00A630A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НДТМ предлагает использование котлов-утилизаторов для повторного использования выделяющегося тепла, если технически и экономически целесообразно - Применим для печей с топливной системой топливо/воздух и кислород/топливо.  Применимость и экономическая целесообразность метода продиктована  высокой эффективностью</w:t>
            </w:r>
            <w:proofErr w:type="gramStart"/>
            <w:r w:rsidRPr="004D7E60">
              <w:rPr>
                <w:sz w:val="20"/>
                <w:szCs w:val="20"/>
              </w:rPr>
              <w:t xml:space="preserve"> ,</w:t>
            </w:r>
            <w:proofErr w:type="gramEnd"/>
            <w:r w:rsidRPr="004D7E60">
              <w:rPr>
                <w:sz w:val="20"/>
                <w:szCs w:val="20"/>
              </w:rPr>
              <w:t xml:space="preserve"> которая может быть достигнута, включая эффективное использование накопленного пара</w:t>
            </w:r>
            <w:r>
              <w:rPr>
                <w:sz w:val="20"/>
                <w:szCs w:val="20"/>
              </w:rPr>
              <w:t>.</w:t>
            </w:r>
          </w:p>
          <w:p w:rsidR="00BC5841" w:rsidRPr="004D7E60" w:rsidRDefault="00A630A7" w:rsidP="00A630A7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НДТМ предлагает использование  предварительного нагрева шихты и стеклобоя, если технически и экономически целесообразно - Применим для печей с топливной системой топливо/воздух и кислород/топливо.  Обоснование различий в решении:   </w:t>
            </w:r>
            <w:r>
              <w:rPr>
                <w:sz w:val="20"/>
                <w:szCs w:val="20"/>
              </w:rPr>
              <w:t>п</w:t>
            </w:r>
            <w:r w:rsidRPr="004D7E60">
              <w:rPr>
                <w:sz w:val="20"/>
                <w:szCs w:val="20"/>
              </w:rPr>
              <w:t xml:space="preserve">рименение неэффективно в связи с  использованием увлажнённой шихты, которое применяется с целью предотвращения пыления, уноса шихты и ускорения процесса стекловарения. Эффективно для подогрева стеклобоя до 100°C.  </w:t>
            </w:r>
          </w:p>
        </w:tc>
      </w:tr>
      <w:tr w:rsidR="002662BF" w:rsidTr="00265527">
        <w:tc>
          <w:tcPr>
            <w:tcW w:w="1413" w:type="dxa"/>
          </w:tcPr>
          <w:p w:rsidR="002662BF" w:rsidRPr="009B05F3" w:rsidRDefault="002662BF" w:rsidP="00DC4C7B">
            <w:pPr>
              <w:pStyle w:val="newncpi"/>
              <w:tabs>
                <w:tab w:val="left" w:pos="1335"/>
              </w:tabs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Мониторинг</w:t>
            </w:r>
          </w:p>
        </w:tc>
        <w:tc>
          <w:tcPr>
            <w:tcW w:w="4961" w:type="dxa"/>
          </w:tcPr>
          <w:p w:rsidR="002662BF" w:rsidRPr="009B05F3" w:rsidRDefault="002662BF" w:rsidP="00DC4C7B">
            <w:pPr>
              <w:pStyle w:val="newncpi"/>
              <w:tabs>
                <w:tab w:val="left" w:pos="285"/>
              </w:tabs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Используемые подходы к мониторингу: - прямые измерения; -косвенные показатели; -расчетные методы; - бесконтактные измерения; -материальные балансы. Осуществляется входной контроль со стороны производственной лаборатории сырья, поступающего на предприятие согласно перечню сырьевых материалов, и подлежащих входному контролю на соответствие требованиям ТНПА. Данные о содержании контролируемых параметров в сырьевых материалах учитываются при составлении рецепта шихты.  Осуществляется мониторинг косвенных (технологических) </w:t>
            </w:r>
            <w:proofErr w:type="spellStart"/>
            <w:r w:rsidRPr="004D7E60">
              <w:rPr>
                <w:sz w:val="20"/>
                <w:szCs w:val="20"/>
              </w:rPr>
              <w:t>оказателей</w:t>
            </w:r>
            <w:proofErr w:type="spellEnd"/>
            <w:r w:rsidRPr="004D7E60">
              <w:rPr>
                <w:sz w:val="20"/>
                <w:szCs w:val="20"/>
              </w:rPr>
              <w:t xml:space="preserve"> с целью минимизации процессов старения стекловаренной печи при: чистке насадок, </w:t>
            </w:r>
            <w:proofErr w:type="spellStart"/>
            <w:r w:rsidRPr="004D7E60">
              <w:rPr>
                <w:sz w:val="20"/>
                <w:szCs w:val="20"/>
              </w:rPr>
              <w:t>поднасадочных</w:t>
            </w:r>
            <w:proofErr w:type="spellEnd"/>
            <w:r w:rsidRPr="004D7E60">
              <w:rPr>
                <w:sz w:val="20"/>
                <w:szCs w:val="20"/>
              </w:rPr>
              <w:t xml:space="preserve"> каналов, горячем ремонте элементов печи, контроле за состоянием изоляции, контроле соответствия соотношения температура варки-съёма стекломассы (получение необходимого качества сваренной стекломассы при минимальной температуре варки), загрузку реагентов, температуру, подачу воды, напряжение, удаление пыли, скорость вентилятора Данные о всех контролируемых параметрах регистрируются в журнале учета технологических режимов и  передаются заместителю директора.   В рамках республиканского мониторинга выполняется контроль: - за содержанием азота оксидов, углерода оксида в отходящих газах. Контроль за выбросами азота оксидам, углерода оксиду с периодичность 1 раз в месяц, осуществляется по следующим источникам: Стекловаренная печь. Мониторинг стабильность процесса стекловарения обеспечивается автоматикой, которая контролирует и поддерживает постоянными основные параметры: температурный и газовый режимы, соотношение газ: воздух, загрузку шихты и стеклобоя. Записи отражаются в Журнале учета технологических режимов стекловаренной печи.</w:t>
            </w:r>
          </w:p>
        </w:tc>
        <w:tc>
          <w:tcPr>
            <w:tcW w:w="1418" w:type="dxa"/>
          </w:tcPr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  <w:lang w:val="en-US"/>
              </w:rPr>
              <w:t>Best Available Techniques (BAT) Reference Document for The Manufacture of Glass (</w:t>
            </w:r>
            <w:r w:rsidRPr="004D7E60">
              <w:rPr>
                <w:sz w:val="20"/>
                <w:szCs w:val="20"/>
              </w:rPr>
              <w:t>производство</w:t>
            </w:r>
            <w:r w:rsidR="00BE3EC4" w:rsidRPr="00BE3EC4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стекла</w:t>
            </w:r>
            <w:r w:rsidRPr="004D7E60">
              <w:rPr>
                <w:sz w:val="20"/>
                <w:szCs w:val="20"/>
                <w:lang w:val="en-US"/>
              </w:rPr>
              <w:t xml:space="preserve">) </w:t>
            </w:r>
            <w:r w:rsidR="00BE3EC4" w:rsidRPr="00BE3EC4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  <w:lang w:val="en-US"/>
              </w:rPr>
              <w:t xml:space="preserve">  </w:t>
            </w:r>
            <w:r w:rsidRPr="004D7E60">
              <w:rPr>
                <w:sz w:val="20"/>
                <w:szCs w:val="20"/>
              </w:rPr>
              <w:t>П</w:t>
            </w:r>
            <w:r w:rsidRPr="004D7E60">
              <w:rPr>
                <w:sz w:val="20"/>
                <w:szCs w:val="20"/>
                <w:lang w:val="en-US"/>
              </w:rPr>
              <w:t xml:space="preserve">.5.1.4 </w:t>
            </w:r>
            <w:r w:rsidRPr="004D7E60">
              <w:rPr>
                <w:sz w:val="20"/>
                <w:szCs w:val="20"/>
              </w:rPr>
              <w:t>Общие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первичные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методы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E60">
              <w:rPr>
                <w:sz w:val="20"/>
                <w:szCs w:val="20"/>
              </w:rPr>
              <w:t>Стр</w:t>
            </w:r>
            <w:proofErr w:type="spellEnd"/>
            <w:r w:rsidRPr="004D7E60">
              <w:rPr>
                <w:sz w:val="20"/>
                <w:szCs w:val="20"/>
                <w:lang w:val="en-US"/>
              </w:rPr>
              <w:t>.333 Monitoring of emissions from IED-installations (</w:t>
            </w:r>
            <w:r w:rsidRPr="004D7E60">
              <w:rPr>
                <w:sz w:val="20"/>
                <w:szCs w:val="20"/>
              </w:rPr>
              <w:t>общие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принципы</w:t>
            </w:r>
            <w:r w:rsidRPr="004D7E60">
              <w:rPr>
                <w:sz w:val="20"/>
                <w:szCs w:val="20"/>
                <w:lang w:val="en-US"/>
              </w:rPr>
              <w:t xml:space="preserve"> </w:t>
            </w:r>
            <w:r w:rsidRPr="004D7E60">
              <w:rPr>
                <w:sz w:val="20"/>
                <w:szCs w:val="20"/>
              </w:rPr>
              <w:t>мониторинга</w:t>
            </w:r>
            <w:r w:rsidRPr="004D7E60">
              <w:rPr>
                <w:sz w:val="20"/>
                <w:szCs w:val="20"/>
                <w:lang w:val="en-US"/>
              </w:rPr>
              <w:t xml:space="preserve">)     </w:t>
            </w:r>
            <w:r w:rsidRPr="004D7E60">
              <w:rPr>
                <w:sz w:val="20"/>
                <w:szCs w:val="20"/>
              </w:rPr>
              <w:t>П</w:t>
            </w:r>
            <w:r w:rsidRPr="004D7E60">
              <w:rPr>
                <w:sz w:val="20"/>
                <w:szCs w:val="20"/>
                <w:lang w:val="en-US"/>
              </w:rPr>
              <w:t xml:space="preserve">.2.7. </w:t>
            </w:r>
            <w:r w:rsidRPr="004D7E60">
              <w:rPr>
                <w:sz w:val="20"/>
                <w:szCs w:val="20"/>
              </w:rPr>
              <w:t xml:space="preserve">Требования в области мониторинга, подлежащие включению в разрешение, наряду с предельно-допустимыми уровнями выбросов и сбросов (ПДВ/ПДС)  </w:t>
            </w:r>
            <w:r w:rsidR="00294450">
              <w:rPr>
                <w:sz w:val="20"/>
                <w:szCs w:val="20"/>
              </w:rPr>
              <w:t>с</w:t>
            </w:r>
            <w:r w:rsidRPr="004D7E60">
              <w:rPr>
                <w:sz w:val="20"/>
                <w:szCs w:val="20"/>
              </w:rPr>
              <w:t>тр.18;22;25;   П.7.5. Лучшая практика  в области подготовки и     представления отчетности Стр.62</w:t>
            </w:r>
          </w:p>
        </w:tc>
        <w:tc>
          <w:tcPr>
            <w:tcW w:w="2516" w:type="dxa"/>
          </w:tcPr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НДТМ предлагает, если необходимо, проводить экологический мониторинг на объекте в нормальных условиях или в условиях максимальной нагрузки производственных мощностей, то это должно быть оговорено в виде количественных показателей с указанием условий технологического процесса (например, степени использования производственных мощностей), при которых будет осуществляться мониторинг. </w:t>
            </w:r>
          </w:p>
          <w:p w:rsidR="002662BF" w:rsidRPr="009B05F3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 xml:space="preserve">      НДТМ предлагает определение порядка оценки выбросов и сбросов, осуществляемых в случаях отклонения от нормального технологического режима и в нештатных ситуациях: как предсказуемых (например, при закрытии установки, остановке процесса, при техническом обслуживании), так и непредвиденных (например, при перебоях в поставках сырья и энергии.</w:t>
            </w:r>
          </w:p>
        </w:tc>
      </w:tr>
      <w:tr w:rsidR="002662BF" w:rsidTr="00265527">
        <w:tc>
          <w:tcPr>
            <w:tcW w:w="1413" w:type="dxa"/>
          </w:tcPr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Обезвреживание, использование отходов производства.</w:t>
            </w:r>
          </w:p>
        </w:tc>
        <w:tc>
          <w:tcPr>
            <w:tcW w:w="4961" w:type="dxa"/>
          </w:tcPr>
          <w:p w:rsidR="002662BF" w:rsidRPr="004D7E60" w:rsidRDefault="002662BF" w:rsidP="00DC4C7B">
            <w:pPr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Использование привозного и собственного стеклобоя, как сырья при производстве тары стеклянной.</w:t>
            </w:r>
          </w:p>
        </w:tc>
        <w:tc>
          <w:tcPr>
            <w:tcW w:w="1418" w:type="dxa"/>
          </w:tcPr>
          <w:p w:rsidR="002662BF" w:rsidRPr="004D7E6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П-ООС 17.11-01-2012 (02120)  «Охрана окружающей среды и природопользование.  Наилучшие доступные технические методы для переработки отходов</w:t>
            </w:r>
          </w:p>
        </w:tc>
        <w:tc>
          <w:tcPr>
            <w:tcW w:w="2516" w:type="dxa"/>
          </w:tcPr>
          <w:p w:rsidR="002662BF" w:rsidRDefault="002662BF" w:rsidP="00DC4C7B">
            <w:pPr>
              <w:rPr>
                <w:sz w:val="20"/>
                <w:szCs w:val="20"/>
              </w:rPr>
            </w:pPr>
            <w:r w:rsidRPr="004D7E60">
              <w:rPr>
                <w:sz w:val="20"/>
                <w:szCs w:val="20"/>
              </w:rPr>
              <w:t>В целом, описанный в заявке существующий технологический процесс производства    тары стеклянной соответствует  наилучшим доступным техническим методам, установленным в  П-ООС17.11-01-2012 (02120) «Охрана окружающей среды и природопользование. Наилучшие доступные технические методы для переработки отходов».</w:t>
            </w:r>
          </w:p>
          <w:p w:rsidR="002662BF" w:rsidRPr="004D7E60" w:rsidRDefault="002662BF" w:rsidP="00DC4C7B">
            <w:pPr>
              <w:rPr>
                <w:sz w:val="20"/>
                <w:szCs w:val="20"/>
              </w:rPr>
            </w:pPr>
          </w:p>
        </w:tc>
      </w:tr>
    </w:tbl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titlep"/>
        <w:spacing w:before="0" w:after="0"/>
      </w:pPr>
      <w:r>
        <w:t>V. Использование и охрана водных ресурсов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</w:pPr>
      <w:r>
        <w:t>Цели водопользования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5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503"/>
        <w:gridCol w:w="1786"/>
        <w:gridCol w:w="1786"/>
        <w:gridCol w:w="4113"/>
        <w:gridCol w:w="2516"/>
      </w:tblGrid>
      <w:tr w:rsidR="002662BF" w:rsidTr="00DC4C7B">
        <w:trPr>
          <w:trHeight w:val="1110"/>
        </w:trPr>
        <w:tc>
          <w:tcPr>
            <w:tcW w:w="50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№</w:t>
            </w:r>
            <w:r w:rsidRPr="00286E2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86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Цель водопользования</w:t>
            </w:r>
          </w:p>
        </w:tc>
        <w:tc>
          <w:tcPr>
            <w:tcW w:w="1786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Вид специального водопользования</w:t>
            </w:r>
          </w:p>
        </w:tc>
        <w:tc>
          <w:tcPr>
            <w:tcW w:w="411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2516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Место осуществления специального водопользования</w:t>
            </w:r>
          </w:p>
        </w:tc>
      </w:tr>
      <w:tr w:rsidR="002662BF" w:rsidTr="00DC4C7B">
        <w:tc>
          <w:tcPr>
            <w:tcW w:w="503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3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5</w:t>
            </w:r>
          </w:p>
        </w:tc>
      </w:tr>
      <w:tr w:rsidR="002662BF" w:rsidTr="00DC4C7B">
        <w:tc>
          <w:tcPr>
            <w:tcW w:w="50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1786" w:type="dxa"/>
          </w:tcPr>
          <w:p w:rsidR="002662BF" w:rsidRPr="00C81240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1240">
              <w:rPr>
                <w:sz w:val="20"/>
                <w:szCs w:val="20"/>
              </w:rPr>
              <w:t>Хоз-питьевые</w:t>
            </w:r>
            <w:proofErr w:type="spellEnd"/>
            <w:r w:rsidRPr="00C81240">
              <w:rPr>
                <w:sz w:val="20"/>
                <w:szCs w:val="20"/>
              </w:rPr>
              <w:t xml:space="preserve"> нужды, нужды промышленности</w:t>
            </w:r>
          </w:p>
        </w:tc>
        <w:tc>
          <w:tcPr>
            <w:tcW w:w="1786" w:type="dxa"/>
          </w:tcPr>
          <w:p w:rsidR="002662BF" w:rsidRPr="00C81240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2662BF" w:rsidRPr="00C81240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81240">
              <w:rPr>
                <w:sz w:val="20"/>
                <w:szCs w:val="20"/>
              </w:rPr>
              <w:t>Хоз-питьевая</w:t>
            </w:r>
            <w:proofErr w:type="spellEnd"/>
            <w:r w:rsidRPr="00C81240">
              <w:rPr>
                <w:sz w:val="20"/>
                <w:szCs w:val="20"/>
              </w:rPr>
              <w:t xml:space="preserve"> вода из сети водопровода ОАО «Гомельстекло». Приемник сточных вод (</w:t>
            </w:r>
            <w:proofErr w:type="spellStart"/>
            <w:r w:rsidRPr="00C81240">
              <w:rPr>
                <w:sz w:val="20"/>
                <w:szCs w:val="20"/>
              </w:rPr>
              <w:t>хоз-бытовых</w:t>
            </w:r>
            <w:proofErr w:type="spellEnd"/>
            <w:r w:rsidRPr="00C81240">
              <w:rPr>
                <w:sz w:val="20"/>
                <w:szCs w:val="20"/>
              </w:rPr>
              <w:t>)-сеть канализации ОАО «</w:t>
            </w:r>
            <w:proofErr w:type="spellStart"/>
            <w:r w:rsidRPr="00C81240">
              <w:rPr>
                <w:sz w:val="20"/>
                <w:szCs w:val="20"/>
              </w:rPr>
              <w:t>Гомельстекло</w:t>
            </w:r>
            <w:proofErr w:type="spellEnd"/>
            <w:r w:rsidRPr="00C81240">
              <w:rPr>
                <w:sz w:val="20"/>
                <w:szCs w:val="20"/>
              </w:rPr>
              <w:t>»). Поверхностные воды-ливневая канализация ОАО «Гомельстекло»</w:t>
            </w:r>
          </w:p>
        </w:tc>
        <w:tc>
          <w:tcPr>
            <w:tcW w:w="2516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</w:tbl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Pr="009A34E0" w:rsidRDefault="002662BF" w:rsidP="009D0DC1">
      <w:pPr>
        <w:pStyle w:val="newncpi"/>
        <w:ind w:firstLine="0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center"/>
      </w:pPr>
      <w:r>
        <w:t>Сведения о производственных процессах, в ходе которых используются водные ресурсы и (или) образуются сточные воды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6</w:t>
      </w:r>
    </w:p>
    <w:p w:rsidR="002662BF" w:rsidRPr="009A34E0" w:rsidRDefault="002662BF" w:rsidP="002662BF">
      <w:pPr>
        <w:pStyle w:val="newncpi"/>
        <w:ind w:firstLine="0"/>
        <w:jc w:val="center"/>
        <w:rPr>
          <w:sz w:val="12"/>
          <w:szCs w:val="12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534"/>
        <w:gridCol w:w="6237"/>
        <w:gridCol w:w="3933"/>
      </w:tblGrid>
      <w:tr w:rsidR="002662BF" w:rsidTr="00DC4C7B">
        <w:trPr>
          <w:trHeight w:val="641"/>
        </w:trPr>
        <w:tc>
          <w:tcPr>
            <w:tcW w:w="534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№</w:t>
            </w:r>
            <w:r w:rsidRPr="00286E2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237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Перечень производственных процессов, в ходе которых используются водные ресурсы и (или) образуются сточные воды</w:t>
            </w:r>
          </w:p>
        </w:tc>
        <w:tc>
          <w:tcPr>
            <w:tcW w:w="393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Описание производственных процессов</w:t>
            </w:r>
          </w:p>
        </w:tc>
      </w:tr>
      <w:tr w:rsidR="002662BF" w:rsidTr="00DC4C7B">
        <w:tc>
          <w:tcPr>
            <w:tcW w:w="534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3</w:t>
            </w:r>
          </w:p>
        </w:tc>
      </w:tr>
      <w:tr w:rsidR="002662BF" w:rsidTr="00DC4C7B">
        <w:tc>
          <w:tcPr>
            <w:tcW w:w="534" w:type="dxa"/>
          </w:tcPr>
          <w:p w:rsidR="002662BF" w:rsidRPr="00C81240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C81240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662BF" w:rsidRPr="00C81240" w:rsidRDefault="008C2B08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продукции</w:t>
            </w:r>
          </w:p>
        </w:tc>
        <w:tc>
          <w:tcPr>
            <w:tcW w:w="3933" w:type="dxa"/>
          </w:tcPr>
          <w:p w:rsidR="002662BF" w:rsidRPr="00C81240" w:rsidRDefault="008C2B08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C2B08">
              <w:rPr>
                <w:sz w:val="20"/>
                <w:szCs w:val="20"/>
              </w:rPr>
              <w:t>Испытание продукции производится в установке для контроля и испытания стеклоизделий на термическую стойкость УТС-3М и в установке для испытаний стеклотары гидростатическим давлением УИС-ГД. Расход воды на испытание необходим в объёме 27,38 м</w:t>
            </w:r>
            <w:r w:rsidRPr="008C2B08">
              <w:rPr>
                <w:sz w:val="20"/>
                <w:szCs w:val="20"/>
                <w:vertAlign w:val="superscript"/>
              </w:rPr>
              <w:t>3</w:t>
            </w:r>
            <w:r w:rsidRPr="008C2B08">
              <w:rPr>
                <w:sz w:val="20"/>
                <w:szCs w:val="20"/>
              </w:rPr>
              <w:t xml:space="preserve">/год. </w:t>
            </w:r>
          </w:p>
        </w:tc>
      </w:tr>
      <w:tr w:rsidR="008C2B08" w:rsidTr="00DC4C7B">
        <w:tc>
          <w:tcPr>
            <w:tcW w:w="534" w:type="dxa"/>
          </w:tcPr>
          <w:p w:rsidR="008C2B08" w:rsidRPr="00C81240" w:rsidRDefault="008C2B08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8C2B08" w:rsidRDefault="008C2B08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Мойка и санитарная обработка производственных помещений.</w:t>
            </w:r>
          </w:p>
        </w:tc>
        <w:tc>
          <w:tcPr>
            <w:tcW w:w="3933" w:type="dxa"/>
          </w:tcPr>
          <w:p w:rsidR="008C2B08" w:rsidRPr="008C2B08" w:rsidRDefault="008C2B08" w:rsidP="008C2B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C2B08">
              <w:rPr>
                <w:sz w:val="20"/>
                <w:szCs w:val="20"/>
              </w:rPr>
              <w:t>Расход воды на санитарную обработку производственных помещений необходим в объёме 2854,3 м</w:t>
            </w:r>
            <w:r w:rsidRPr="008C2B08">
              <w:rPr>
                <w:sz w:val="20"/>
                <w:szCs w:val="20"/>
                <w:vertAlign w:val="superscript"/>
              </w:rPr>
              <w:t>3</w:t>
            </w:r>
            <w:r w:rsidRPr="008C2B08">
              <w:rPr>
                <w:sz w:val="20"/>
                <w:szCs w:val="20"/>
              </w:rPr>
              <w:t xml:space="preserve">/год. </w:t>
            </w:r>
          </w:p>
        </w:tc>
      </w:tr>
      <w:tr w:rsidR="008C2B08" w:rsidTr="00DC4C7B">
        <w:tc>
          <w:tcPr>
            <w:tcW w:w="534" w:type="dxa"/>
          </w:tcPr>
          <w:p w:rsidR="008C2B08" w:rsidRPr="00C81240" w:rsidRDefault="008C2B08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8C2B08" w:rsidRDefault="008C2B08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3933" w:type="dxa"/>
          </w:tcPr>
          <w:p w:rsidR="008C2B08" w:rsidRPr="008C2B08" w:rsidRDefault="008C2B08" w:rsidP="008C2B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C2B08">
              <w:rPr>
                <w:sz w:val="20"/>
                <w:szCs w:val="20"/>
              </w:rPr>
              <w:t>Для лаборатории химического профиля требуется 349,14 м</w:t>
            </w:r>
            <w:r w:rsidRPr="008C2B08">
              <w:rPr>
                <w:sz w:val="20"/>
                <w:szCs w:val="20"/>
                <w:vertAlign w:val="superscript"/>
              </w:rPr>
              <w:t>3</w:t>
            </w:r>
            <w:r w:rsidRPr="008C2B08">
              <w:rPr>
                <w:sz w:val="20"/>
                <w:szCs w:val="20"/>
              </w:rPr>
              <w:t xml:space="preserve">/год. </w:t>
            </w:r>
          </w:p>
        </w:tc>
      </w:tr>
      <w:tr w:rsidR="008C2B08" w:rsidTr="00DC4C7B">
        <w:tc>
          <w:tcPr>
            <w:tcW w:w="534" w:type="dxa"/>
          </w:tcPr>
          <w:p w:rsidR="008C2B08" w:rsidRDefault="008C2B08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8C2B08" w:rsidRDefault="008C2B08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нужды.</w:t>
            </w:r>
          </w:p>
        </w:tc>
        <w:tc>
          <w:tcPr>
            <w:tcW w:w="3933" w:type="dxa"/>
          </w:tcPr>
          <w:p w:rsidR="008C2B08" w:rsidRPr="008C2B08" w:rsidRDefault="008C2B08" w:rsidP="008C2B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испытания пожарных гидрантов и пожарных кранов требуется 25,84 </w:t>
            </w:r>
            <w:r w:rsidRPr="008C2B08">
              <w:rPr>
                <w:sz w:val="20"/>
                <w:szCs w:val="20"/>
              </w:rPr>
              <w:t>м</w:t>
            </w:r>
            <w:r w:rsidRPr="008C2B08">
              <w:rPr>
                <w:sz w:val="20"/>
                <w:szCs w:val="20"/>
                <w:vertAlign w:val="superscript"/>
              </w:rPr>
              <w:t>3</w:t>
            </w:r>
            <w:r w:rsidRPr="008C2B08">
              <w:rPr>
                <w:sz w:val="20"/>
                <w:szCs w:val="20"/>
              </w:rPr>
              <w:t>/год.</w:t>
            </w:r>
          </w:p>
        </w:tc>
      </w:tr>
    </w:tbl>
    <w:p w:rsidR="008C2B08" w:rsidRDefault="008C2B08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2662BF" w:rsidRDefault="002662BF" w:rsidP="009D0DC1">
      <w:pPr>
        <w:pStyle w:val="newncpi"/>
        <w:ind w:firstLine="0"/>
        <w:jc w:val="center"/>
      </w:pPr>
      <w:r>
        <w:t>Описание сх</w:t>
      </w:r>
      <w:r w:rsidR="009D0DC1">
        <w:t>емы водоснабжения и канализации</w:t>
      </w:r>
    </w:p>
    <w:p w:rsidR="002662BF" w:rsidRDefault="002662BF" w:rsidP="002662BF">
      <w:pPr>
        <w:pStyle w:val="newncpi"/>
        <w:ind w:firstLine="0"/>
        <w:jc w:val="right"/>
      </w:pPr>
      <w:r>
        <w:t>Таблица 7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ook w:val="04A0"/>
      </w:tblPr>
      <w:tblGrid>
        <w:gridCol w:w="534"/>
        <w:gridCol w:w="2693"/>
        <w:gridCol w:w="7477"/>
      </w:tblGrid>
      <w:tr w:rsidR="002662BF" w:rsidRPr="00286E25" w:rsidTr="00DC4C7B">
        <w:trPr>
          <w:trHeight w:val="479"/>
        </w:trPr>
        <w:tc>
          <w:tcPr>
            <w:tcW w:w="534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№</w:t>
            </w:r>
            <w:r w:rsidRPr="00286E2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Наименование схемы</w:t>
            </w:r>
          </w:p>
        </w:tc>
        <w:tc>
          <w:tcPr>
            <w:tcW w:w="7477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Описание схемы</w:t>
            </w:r>
          </w:p>
        </w:tc>
      </w:tr>
      <w:tr w:rsidR="002662BF" w:rsidRPr="00286E25" w:rsidTr="00DC4C7B">
        <w:tc>
          <w:tcPr>
            <w:tcW w:w="534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77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3</w:t>
            </w:r>
          </w:p>
        </w:tc>
      </w:tr>
      <w:tr w:rsidR="002662BF" w:rsidTr="00DC4C7B">
        <w:tc>
          <w:tcPr>
            <w:tcW w:w="53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2693" w:type="dxa"/>
          </w:tcPr>
          <w:p w:rsidR="002662BF" w:rsidRPr="00C8124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81240">
              <w:rPr>
                <w:sz w:val="20"/>
                <w:szCs w:val="20"/>
              </w:rPr>
              <w:t>Схема водоснабжения, включая оборотное, повторно-последовательное водоснабжение</w:t>
            </w:r>
          </w:p>
          <w:p w:rsidR="002662BF" w:rsidRPr="00C8124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77" w:type="dxa"/>
          </w:tcPr>
          <w:p w:rsidR="00387B9E" w:rsidRPr="00E56406" w:rsidRDefault="00387B9E" w:rsidP="00387B9E">
            <w:pPr>
              <w:jc w:val="both"/>
              <w:rPr>
                <w:sz w:val="20"/>
                <w:szCs w:val="20"/>
              </w:rPr>
            </w:pPr>
            <w:r w:rsidRPr="00E56406">
              <w:rPr>
                <w:sz w:val="20"/>
                <w:szCs w:val="20"/>
              </w:rPr>
              <w:t>Водоснабжение стеклотарного производства, для хозяйственных и производственных нужд, происходит за счет подключения к существующим сетям ОАО "</w:t>
            </w:r>
            <w:proofErr w:type="spellStart"/>
            <w:r w:rsidRPr="00E56406">
              <w:rPr>
                <w:sz w:val="20"/>
                <w:szCs w:val="20"/>
              </w:rPr>
              <w:t>Гомельстекло</w:t>
            </w:r>
            <w:proofErr w:type="spellEnd"/>
            <w:r w:rsidRPr="00E56406">
              <w:rPr>
                <w:sz w:val="20"/>
                <w:szCs w:val="20"/>
              </w:rPr>
              <w:t xml:space="preserve">": к системе </w:t>
            </w:r>
            <w:proofErr w:type="spellStart"/>
            <w:r w:rsidRPr="00E56406">
              <w:rPr>
                <w:sz w:val="20"/>
                <w:szCs w:val="20"/>
              </w:rPr>
              <w:t>хозпитьевого</w:t>
            </w:r>
            <w:proofErr w:type="spellEnd"/>
            <w:r w:rsidRPr="00E56406">
              <w:rPr>
                <w:sz w:val="20"/>
                <w:szCs w:val="20"/>
              </w:rPr>
              <w:t xml:space="preserve"> противопожарного водопровода ОАО "Гомельстекло". Для измерения расхода воды установлены водомерные счетчики, на основании данных которых и происходит вз</w:t>
            </w:r>
            <w:r w:rsidR="00A53D4C">
              <w:rPr>
                <w:sz w:val="20"/>
                <w:szCs w:val="20"/>
              </w:rPr>
              <w:t>аиморасчет с ОАО «Гомельстекло»</w:t>
            </w:r>
            <w:r w:rsidRPr="00E56406">
              <w:rPr>
                <w:sz w:val="20"/>
                <w:szCs w:val="20"/>
              </w:rPr>
              <w:t xml:space="preserve"> </w:t>
            </w:r>
            <w:r w:rsidRPr="00A53D4C">
              <w:rPr>
                <w:b/>
                <w:sz w:val="20"/>
                <w:szCs w:val="20"/>
              </w:rPr>
              <w:t>(на основании договора №50-ОВ от 1.05.2018г на оказание услуг по водоснабжению и водоотведению)</w:t>
            </w:r>
            <w:r w:rsidRPr="00E56406">
              <w:rPr>
                <w:sz w:val="20"/>
                <w:szCs w:val="20"/>
              </w:rPr>
              <w:t xml:space="preserve">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воды предусмотрено на технологические и хозяйственно-питьевые нужды нормативное годовое водопотребление в объёме 13 878,43 м3/год. Технологические потребности в воде в свою очередь подразделяются на производственные – это увлажнение шихты, нужды оборотной системы водоснабжения стекловаренной печи, опрыскивание лезвий ножниц стеклоформующей машины, нужды оборотной системы водоснабжения гранулятора, холодное опрыскивание изделий, системы очистки воды (обратный осмос), испытание продукции, мойка и санитарная обработка производственных помещений, и на вспомогательные – это нужды лаборатории, подпитка тепловой сети, системы отопления и вентиляции, противопожарные нужды (испытания пожарных кранов и гидрантов). Хозяйственно-питьевые – это питьевые нужды, принятие душа, уборка непроизводственных помещений, полив зеленых насаждений.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Увлажнение шихты происходит в кольцевом лотковом смесителе THZ компании ТЕКА с завихрителями. При планируемой программе по выпуску стеклотары, с учетом рецептуры, количества шихты и техническими характеристиками оборудования водопотребление на увлажнение шихты составит 1982,84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Для обеспечения номинальных режимов работы технологического оборудования, его охлаждения (электрододержатели, загрузчики шихты), а также для снижения расхода исходной воды на технологические нужды, на предприятии предусмотрена система оборотного водоснабжения стекловаренной печи, с её охлаждением в сухой градирне в замкнутом контуре. Расход воды на нужды оборотной системы водоснабжения стекловаренной печи предусматривается в объёме 3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 При этом водооборот в данной оборотной системе составит 508080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Опрыскивание лезвий ножниц стеклоформующей машины производится очищенной водой из установки обратного осмоса в объёме 1445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После охлаждения лезвий ножниц отработанная вода поступает на подпитку системы оборотного водоснабжения гранулятора (повторное использование).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номинальных режимов работы технологического оборудования, его охлаждения, а также для снижения расхода исходной воды на технологические нужды, на предприятии предусмотрена система оборотного водоснабжения гранулятора, с её охлаждением в сухой градирне закрытого типа на этиленгликоле через промежуточный теплообменник. Вода загрязненная стекольным шламом и маслом, её очистка производится в очистных сооружениях, которые расположены в помещении цеха. Сточная вода поступает в приемную камеру нефтеловушки, где происходит первичное отстаивание от взвешенных веществ. Дальнейшая очистка осуществляется в фильтрах трех ступеней. </w:t>
            </w:r>
            <w:proofErr w:type="spellStart"/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Маслосъём</w:t>
            </w:r>
            <w:proofErr w:type="spellEnd"/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 в приёмной камере производится плавающим цилиндром. Удаление осадка из приемной камеры осуществляется передвижной насосной установкой в специальные ёмкости. После очистки, вода насосом подаётся на охлаждение в теплообменник градирни, а далее в ёмкость объёмом 50 м3, находящейся на отметке 14,0м, откуда самотёком подаётся на нужды производства – гранулирование расплавленной стекломассы.  Объём подпитки системы гранулятора составляет 4404,46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 Водооборот в данной системе составляет 394200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Холодное опрыскивание изделий производится очищенной водой из установки обратного осмоса. Потребление воды безвозвратное в объёме 120,45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очистки воды (обратный осмос) используется для получения очищенной воды для опрыскивания лезвий ножниц стеклоформующей машины и на холодный </w:t>
            </w:r>
            <w:proofErr w:type="spellStart"/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опрыск</w:t>
            </w:r>
            <w:proofErr w:type="spellEnd"/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 стеклоизделий. Отработанная вода с очистительной установки поступает на подпитку оборотной системы водоснабжения гранулятора, и на приготовление шихты (повторное использование). Общее водопотребление обратного осмоса составит 6473,14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/год, с получением 1565,85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 очищенной воды.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Испытание продукции производится в установке для контроля и испытания стеклоизделий на термическую стойкость УТС-3М и в установке для испытаний стеклотары гидростатическим давлением УИС-ГД. Расход воды на испытание необходим в объёме 27,38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Расход воды на санитарную обработку производственных помещений необходим в объёме 2854,3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Для лаборатории химического профиля требуется 349,14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Для подпитки тепловой сети системы отопления требуется 6,01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387B9E" w:rsidRPr="00E56406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Для противопожарных нужд необходимо 25,84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 xml:space="preserve">/год. </w:t>
            </w:r>
          </w:p>
          <w:p w:rsidR="002662BF" w:rsidRPr="00387B9E" w:rsidRDefault="00387B9E" w:rsidP="00387B9E">
            <w:pPr>
              <w:pStyle w:val="a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На хозяйственно-питьевые нужды предприятия требуется 3596,39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/год, в том числе на питьевые нужды – 1283,23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/год, принятие душа работниками предприятия – 2190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/год, уборка непроизводственных помещений – 55,66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/год, а также полив зелёных насаждений (газон) – 67,5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 В итоге нормативный объём водопотребления предусмотрен в объёме 13840,82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 Безвозвратное водопотребление и потери воды 7098,23 м</w:t>
            </w:r>
            <w:r w:rsidRPr="00E564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56406">
              <w:rPr>
                <w:rFonts w:ascii="Times New Roman" w:hAnsi="Times New Roman" w:cs="Times New Roman"/>
                <w:sz w:val="20"/>
                <w:szCs w:val="20"/>
              </w:rPr>
              <w:t>/год.</w:t>
            </w:r>
          </w:p>
        </w:tc>
      </w:tr>
      <w:tr w:rsidR="002662BF" w:rsidTr="00DC4C7B">
        <w:tc>
          <w:tcPr>
            <w:tcW w:w="53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2693" w:type="dxa"/>
          </w:tcPr>
          <w:p w:rsidR="002662BF" w:rsidRPr="00C8124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81240">
              <w:rPr>
                <w:sz w:val="20"/>
                <w:szCs w:val="20"/>
              </w:rPr>
              <w:t>Схема канализации, включая систему дождевой канализации</w:t>
            </w:r>
          </w:p>
          <w:p w:rsidR="002662BF" w:rsidRPr="00C81240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77" w:type="dxa"/>
          </w:tcPr>
          <w:p w:rsidR="002662BF" w:rsidRPr="00C81240" w:rsidRDefault="00387B9E" w:rsidP="00DC4C7B">
            <w:pPr>
              <w:pStyle w:val="newncpi"/>
              <w:tabs>
                <w:tab w:val="left" w:pos="555"/>
              </w:tabs>
              <w:ind w:firstLine="0"/>
              <w:jc w:val="left"/>
              <w:rPr>
                <w:sz w:val="20"/>
                <w:szCs w:val="20"/>
              </w:rPr>
            </w:pPr>
            <w:r w:rsidRPr="00E56406">
              <w:rPr>
                <w:sz w:val="20"/>
                <w:szCs w:val="20"/>
              </w:rPr>
              <w:t>Водоотведение производится в сеть хозяйственно-бытовой канализации ОАО «Гомельстекло»</w:t>
            </w:r>
            <w:r w:rsidR="00A53D4C">
              <w:rPr>
                <w:sz w:val="20"/>
                <w:szCs w:val="20"/>
              </w:rPr>
              <w:t xml:space="preserve"> </w:t>
            </w:r>
            <w:r w:rsidR="00A53D4C" w:rsidRPr="00A53D4C">
              <w:rPr>
                <w:b/>
                <w:sz w:val="20"/>
                <w:szCs w:val="20"/>
              </w:rPr>
              <w:t>(на основании договора №50-ОВ от 1.05.2018г на оказание услуг по водоснабжению и водоотведению)</w:t>
            </w:r>
            <w:proofErr w:type="gramStart"/>
            <w:r w:rsidR="00A53D4C">
              <w:rPr>
                <w:sz w:val="20"/>
                <w:szCs w:val="20"/>
              </w:rPr>
              <w:t xml:space="preserve"> </w:t>
            </w:r>
            <w:r w:rsidRPr="00E56406">
              <w:rPr>
                <w:sz w:val="20"/>
                <w:szCs w:val="20"/>
              </w:rPr>
              <w:t>.</w:t>
            </w:r>
            <w:proofErr w:type="gramEnd"/>
            <w:r w:rsidRPr="00E56406">
              <w:rPr>
                <w:sz w:val="20"/>
                <w:szCs w:val="20"/>
              </w:rPr>
              <w:t xml:space="preserve"> Дополнительных очистных сооружений для предварительной очистки сточных  вод до передачи ОАО «Гомельстекло»</w:t>
            </w:r>
            <w:r w:rsidR="00A53D4C">
              <w:rPr>
                <w:sz w:val="20"/>
                <w:szCs w:val="20"/>
              </w:rPr>
              <w:t xml:space="preserve"> </w:t>
            </w:r>
            <w:r w:rsidRPr="00E56406">
              <w:rPr>
                <w:sz w:val="20"/>
                <w:szCs w:val="20"/>
              </w:rPr>
              <w:t xml:space="preserve"> не предусмотрено. Объём водоотведения предусмотрен в количестве 6780,19 м</w:t>
            </w:r>
            <w:r w:rsidRPr="00E56406">
              <w:rPr>
                <w:sz w:val="20"/>
                <w:szCs w:val="20"/>
                <w:vertAlign w:val="superscript"/>
              </w:rPr>
              <w:t>3</w:t>
            </w:r>
            <w:r w:rsidRPr="00E56406">
              <w:rPr>
                <w:sz w:val="20"/>
                <w:szCs w:val="20"/>
              </w:rPr>
              <w:t>/год.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9D0DC1" w:rsidRDefault="009D0DC1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0"/>
        <w:jc w:val="center"/>
      </w:pPr>
      <w:r>
        <w:t>Характеристика водозаборных сооружений, предназначенных для изъятия поверхностных вод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8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534"/>
        <w:gridCol w:w="1134"/>
        <w:gridCol w:w="1417"/>
        <w:gridCol w:w="1843"/>
        <w:gridCol w:w="2551"/>
        <w:gridCol w:w="3225"/>
      </w:tblGrid>
      <w:tr w:rsidR="002662BF" w:rsidTr="00DC4C7B">
        <w:tc>
          <w:tcPr>
            <w:tcW w:w="534" w:type="dxa"/>
            <w:vMerge w:val="restart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№</w:t>
            </w:r>
            <w:r w:rsidRPr="00286E2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394" w:type="dxa"/>
            <w:gridSpan w:val="3"/>
            <w:vAlign w:val="center"/>
          </w:tcPr>
          <w:p w:rsidR="002662BF" w:rsidRPr="00286E25" w:rsidRDefault="002662BF" w:rsidP="00DC4C7B">
            <w:pPr>
              <w:pStyle w:val="table10"/>
              <w:jc w:val="center"/>
              <w:rPr>
                <w:b/>
              </w:rPr>
            </w:pPr>
            <w:r w:rsidRPr="00286E25">
              <w:rPr>
                <w:b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2551" w:type="dxa"/>
            <w:vMerge w:val="restart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Количество средств измерений расхода (объема) вод</w:t>
            </w:r>
          </w:p>
        </w:tc>
        <w:tc>
          <w:tcPr>
            <w:tcW w:w="3225" w:type="dxa"/>
            <w:vMerge w:val="restart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286E25">
              <w:rPr>
                <w:b/>
                <w:sz w:val="20"/>
                <w:szCs w:val="20"/>
              </w:rPr>
              <w:t>рыбозащитных</w:t>
            </w:r>
            <w:proofErr w:type="spellEnd"/>
            <w:r w:rsidRPr="00286E25">
              <w:rPr>
                <w:b/>
                <w:sz w:val="20"/>
                <w:szCs w:val="20"/>
              </w:rPr>
              <w:t xml:space="preserve"> устройств на сооружениях для изъятия поверхностных вод</w:t>
            </w:r>
          </w:p>
        </w:tc>
      </w:tr>
      <w:tr w:rsidR="002662BF" w:rsidTr="00DC4C7B">
        <w:tc>
          <w:tcPr>
            <w:tcW w:w="534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2"/>
            <w:vAlign w:val="center"/>
          </w:tcPr>
          <w:p w:rsidR="002662BF" w:rsidRPr="00286E25" w:rsidRDefault="002662BF" w:rsidP="00DC4C7B">
            <w:pPr>
              <w:pStyle w:val="table10"/>
              <w:jc w:val="center"/>
              <w:rPr>
                <w:b/>
              </w:rPr>
            </w:pPr>
            <w:r w:rsidRPr="00286E25">
              <w:rPr>
                <w:b/>
              </w:rPr>
              <w:t>суммарная производительность</w:t>
            </w:r>
          </w:p>
        </w:tc>
        <w:tc>
          <w:tcPr>
            <w:tcW w:w="2551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куб. м/час</w:t>
            </w:r>
          </w:p>
        </w:tc>
        <w:tc>
          <w:tcPr>
            <w:tcW w:w="1843" w:type="dxa"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куб. м/сутки</w:t>
            </w:r>
          </w:p>
        </w:tc>
        <w:tc>
          <w:tcPr>
            <w:tcW w:w="2551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  <w:vAlign w:val="center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25" w:type="dxa"/>
          </w:tcPr>
          <w:p w:rsidR="002662BF" w:rsidRPr="00286E25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86E25">
              <w:rPr>
                <w:b/>
                <w:sz w:val="20"/>
                <w:szCs w:val="20"/>
              </w:rPr>
              <w:t>6</w:t>
            </w:r>
          </w:p>
        </w:tc>
      </w:tr>
      <w:tr w:rsidR="002662BF" w:rsidTr="00DC4C7B">
        <w:tc>
          <w:tcPr>
            <w:tcW w:w="53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322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10704" w:type="dxa"/>
            <w:gridSpan w:val="6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отсутствует</w:t>
            </w:r>
          </w:p>
        </w:tc>
      </w:tr>
    </w:tbl>
    <w:p w:rsidR="002662BF" w:rsidRDefault="002662BF" w:rsidP="002662BF">
      <w:pPr>
        <w:pStyle w:val="newncpi"/>
        <w:ind w:firstLine="0"/>
      </w:pPr>
    </w:p>
    <w:p w:rsidR="009145A2" w:rsidRDefault="009145A2" w:rsidP="002662BF">
      <w:pPr>
        <w:pStyle w:val="newncpi"/>
        <w:ind w:firstLine="0"/>
      </w:pPr>
    </w:p>
    <w:p w:rsidR="009145A2" w:rsidRDefault="009145A2" w:rsidP="002662BF">
      <w:pPr>
        <w:pStyle w:val="newncpi"/>
        <w:ind w:firstLine="0"/>
      </w:pPr>
    </w:p>
    <w:p w:rsidR="009145A2" w:rsidRDefault="009145A2" w:rsidP="002662BF">
      <w:pPr>
        <w:pStyle w:val="newncpi"/>
        <w:ind w:firstLine="0"/>
      </w:pPr>
    </w:p>
    <w:p w:rsidR="002662BF" w:rsidRDefault="002662BF" w:rsidP="002662BF">
      <w:pPr>
        <w:pStyle w:val="newncpi"/>
        <w:ind w:firstLine="0"/>
        <w:jc w:val="center"/>
      </w:pPr>
      <w:r>
        <w:t>Характеристика водозаборных сооружений, предназначенных для добычи подземных вод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9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488"/>
        <w:gridCol w:w="896"/>
        <w:gridCol w:w="2268"/>
        <w:gridCol w:w="992"/>
        <w:gridCol w:w="993"/>
        <w:gridCol w:w="992"/>
        <w:gridCol w:w="992"/>
        <w:gridCol w:w="992"/>
        <w:gridCol w:w="2091"/>
      </w:tblGrid>
      <w:tr w:rsidR="002662BF" w:rsidTr="00DC4C7B">
        <w:trPr>
          <w:trHeight w:val="317"/>
        </w:trPr>
        <w:tc>
          <w:tcPr>
            <w:tcW w:w="488" w:type="dxa"/>
            <w:vMerge w:val="restart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№</w:t>
            </w:r>
            <w:r w:rsidRPr="00323C4B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8125" w:type="dxa"/>
            <w:gridSpan w:val="7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091" w:type="dxa"/>
            <w:vMerge w:val="restart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Количество средств измерений расхода (объема) добываемых вод</w:t>
            </w:r>
          </w:p>
        </w:tc>
      </w:tr>
      <w:tr w:rsidR="002662BF" w:rsidTr="00DC4C7B">
        <w:trPr>
          <w:trHeight w:val="265"/>
        </w:trPr>
        <w:tc>
          <w:tcPr>
            <w:tcW w:w="488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2268" w:type="dxa"/>
            <w:vMerge w:val="restart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техническое состояние</w:t>
            </w:r>
          </w:p>
        </w:tc>
        <w:tc>
          <w:tcPr>
            <w:tcW w:w="1985" w:type="dxa"/>
            <w:gridSpan w:val="2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глубина, м</w:t>
            </w:r>
          </w:p>
        </w:tc>
        <w:tc>
          <w:tcPr>
            <w:tcW w:w="2976" w:type="dxa"/>
            <w:gridSpan w:val="3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производительность, куб. м/час</w:t>
            </w:r>
          </w:p>
        </w:tc>
        <w:tc>
          <w:tcPr>
            <w:tcW w:w="2091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</w:tr>
      <w:tr w:rsidR="002662BF" w:rsidTr="00DC4C7B">
        <w:trPr>
          <w:trHeight w:val="524"/>
        </w:trPr>
        <w:tc>
          <w:tcPr>
            <w:tcW w:w="488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96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323C4B">
              <w:rPr>
                <w:b/>
                <w:sz w:val="19"/>
                <w:szCs w:val="19"/>
              </w:rPr>
              <w:t>мини</w:t>
            </w:r>
            <w:r>
              <w:rPr>
                <w:b/>
                <w:sz w:val="19"/>
                <w:szCs w:val="19"/>
              </w:rPr>
              <w:t>-</w:t>
            </w:r>
            <w:r w:rsidRPr="00323C4B">
              <w:rPr>
                <w:b/>
                <w:sz w:val="19"/>
                <w:szCs w:val="19"/>
              </w:rPr>
              <w:t>мальная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323C4B">
              <w:rPr>
                <w:b/>
                <w:sz w:val="19"/>
                <w:szCs w:val="19"/>
              </w:rPr>
              <w:t>макси</w:t>
            </w:r>
            <w:r>
              <w:rPr>
                <w:b/>
                <w:sz w:val="19"/>
                <w:szCs w:val="19"/>
              </w:rPr>
              <w:t>-</w:t>
            </w:r>
            <w:r w:rsidRPr="00323C4B">
              <w:rPr>
                <w:b/>
                <w:sz w:val="19"/>
                <w:szCs w:val="19"/>
              </w:rPr>
              <w:t>мальная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323C4B">
              <w:rPr>
                <w:b/>
                <w:sz w:val="19"/>
                <w:szCs w:val="19"/>
              </w:rPr>
              <w:t>сум</w:t>
            </w:r>
            <w:r>
              <w:rPr>
                <w:b/>
                <w:sz w:val="19"/>
                <w:szCs w:val="19"/>
              </w:rPr>
              <w:t>-</w:t>
            </w:r>
            <w:r w:rsidRPr="00323C4B">
              <w:rPr>
                <w:b/>
                <w:sz w:val="19"/>
                <w:szCs w:val="19"/>
              </w:rPr>
              <w:t>марная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323C4B">
              <w:rPr>
                <w:b/>
                <w:sz w:val="19"/>
                <w:szCs w:val="19"/>
              </w:rPr>
              <w:t>мини</w:t>
            </w:r>
            <w:r>
              <w:rPr>
                <w:b/>
                <w:sz w:val="19"/>
                <w:szCs w:val="19"/>
              </w:rPr>
              <w:t>-</w:t>
            </w:r>
            <w:r w:rsidRPr="00323C4B">
              <w:rPr>
                <w:b/>
                <w:sz w:val="19"/>
                <w:szCs w:val="19"/>
              </w:rPr>
              <w:t>мальная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323C4B">
              <w:rPr>
                <w:b/>
                <w:sz w:val="19"/>
                <w:szCs w:val="19"/>
              </w:rPr>
              <w:t>макси</w:t>
            </w:r>
            <w:r>
              <w:rPr>
                <w:b/>
                <w:sz w:val="19"/>
                <w:szCs w:val="19"/>
              </w:rPr>
              <w:t>-</w:t>
            </w:r>
            <w:r w:rsidRPr="00323C4B">
              <w:rPr>
                <w:b/>
                <w:sz w:val="19"/>
                <w:szCs w:val="19"/>
              </w:rPr>
              <w:t>мальная</w:t>
            </w:r>
            <w:proofErr w:type="spellEnd"/>
            <w:proofErr w:type="gramEnd"/>
          </w:p>
        </w:tc>
        <w:tc>
          <w:tcPr>
            <w:tcW w:w="2091" w:type="dxa"/>
            <w:vMerge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</w:tr>
      <w:tr w:rsidR="002662BF" w:rsidTr="00DC4C7B">
        <w:tc>
          <w:tcPr>
            <w:tcW w:w="488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896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268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993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091" w:type="dxa"/>
            <w:vAlign w:val="center"/>
          </w:tcPr>
          <w:p w:rsidR="002662BF" w:rsidRPr="00323C4B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323C4B">
              <w:rPr>
                <w:b/>
                <w:sz w:val="19"/>
                <w:szCs w:val="19"/>
              </w:rPr>
              <w:t>9</w:t>
            </w:r>
          </w:p>
        </w:tc>
      </w:tr>
      <w:tr w:rsidR="002662BF" w:rsidTr="00DC4C7B">
        <w:tc>
          <w:tcPr>
            <w:tcW w:w="10704" w:type="dxa"/>
            <w:gridSpan w:val="9"/>
          </w:tcPr>
          <w:p w:rsidR="002662BF" w:rsidRPr="00C60B12" w:rsidRDefault="002662BF" w:rsidP="00DC4C7B">
            <w:pPr>
              <w:pStyle w:val="table10"/>
              <w:rPr>
                <w:sz w:val="22"/>
                <w:szCs w:val="22"/>
              </w:rPr>
            </w:pPr>
            <w:r w:rsidRPr="00C60B12">
              <w:rPr>
                <w:sz w:val="22"/>
                <w:szCs w:val="22"/>
              </w:rPr>
              <w:t>Для добычи пресных вод:</w:t>
            </w:r>
          </w:p>
        </w:tc>
      </w:tr>
      <w:tr w:rsidR="002662BF" w:rsidTr="00DC4C7B">
        <w:tc>
          <w:tcPr>
            <w:tcW w:w="48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091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10704" w:type="dxa"/>
            <w:gridSpan w:val="9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отсутствует</w:t>
            </w:r>
          </w:p>
        </w:tc>
      </w:tr>
      <w:tr w:rsidR="002662BF" w:rsidTr="00DC4C7B">
        <w:tc>
          <w:tcPr>
            <w:tcW w:w="10704" w:type="dxa"/>
            <w:gridSpan w:val="9"/>
          </w:tcPr>
          <w:p w:rsidR="002662BF" w:rsidRPr="00C60B12" w:rsidRDefault="002662BF" w:rsidP="00DC4C7B">
            <w:pPr>
              <w:pStyle w:val="table10"/>
              <w:rPr>
                <w:sz w:val="22"/>
                <w:szCs w:val="22"/>
              </w:rPr>
            </w:pPr>
            <w:r w:rsidRPr="00C60B12">
              <w:rPr>
                <w:sz w:val="22"/>
                <w:szCs w:val="22"/>
              </w:rPr>
              <w:t>Для добычи минеральных вод:</w:t>
            </w:r>
          </w:p>
        </w:tc>
      </w:tr>
      <w:tr w:rsidR="002662BF" w:rsidTr="00DC4C7B">
        <w:tc>
          <w:tcPr>
            <w:tcW w:w="48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091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10704" w:type="dxa"/>
            <w:gridSpan w:val="9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отсутствует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  <w:r>
        <w:t>Характеристика очистных сооружений сточных вод</w:t>
      </w:r>
    </w:p>
    <w:p w:rsidR="002662BF" w:rsidRDefault="002662BF" w:rsidP="002662BF">
      <w:pPr>
        <w:pStyle w:val="newncpi"/>
        <w:ind w:firstLine="0"/>
        <w:jc w:val="right"/>
      </w:pPr>
      <w:r>
        <w:t>Таблица 10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ook w:val="04A0"/>
      </w:tblPr>
      <w:tblGrid>
        <w:gridCol w:w="525"/>
        <w:gridCol w:w="2047"/>
        <w:gridCol w:w="2291"/>
        <w:gridCol w:w="1638"/>
        <w:gridCol w:w="1338"/>
        <w:gridCol w:w="2865"/>
      </w:tblGrid>
      <w:tr w:rsidR="002662BF" w:rsidTr="00DC4C7B">
        <w:trPr>
          <w:trHeight w:val="1007"/>
        </w:trPr>
        <w:tc>
          <w:tcPr>
            <w:tcW w:w="525" w:type="dxa"/>
            <w:vMerge w:val="restart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№</w:t>
            </w:r>
            <w:r w:rsidRPr="00C60B12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2047" w:type="dxa"/>
            <w:vMerge w:val="restart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Метод очистки сточных вод (код очистных сооружений по способу очистки)</w:t>
            </w:r>
          </w:p>
        </w:tc>
        <w:tc>
          <w:tcPr>
            <w:tcW w:w="2291" w:type="dxa"/>
            <w:vMerge w:val="restart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Состав очистных сооружений канализации, в том числе дождевой, место выпуска сточных вод</w:t>
            </w:r>
          </w:p>
        </w:tc>
        <w:tc>
          <w:tcPr>
            <w:tcW w:w="2976" w:type="dxa"/>
            <w:gridSpan w:val="2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Производительность очистных сооружений канализации (расход сточных вод), куб. м/сутки (л/сек)</w:t>
            </w:r>
          </w:p>
        </w:tc>
        <w:tc>
          <w:tcPr>
            <w:tcW w:w="2865" w:type="dxa"/>
            <w:vMerge w:val="restart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2662BF" w:rsidTr="00DC4C7B">
        <w:trPr>
          <w:trHeight w:val="269"/>
        </w:trPr>
        <w:tc>
          <w:tcPr>
            <w:tcW w:w="525" w:type="dxa"/>
            <w:vMerge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47" w:type="dxa"/>
            <w:vMerge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91" w:type="dxa"/>
            <w:vMerge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8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проектная</w:t>
            </w:r>
          </w:p>
        </w:tc>
        <w:tc>
          <w:tcPr>
            <w:tcW w:w="1338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фактическая</w:t>
            </w:r>
          </w:p>
        </w:tc>
        <w:tc>
          <w:tcPr>
            <w:tcW w:w="2865" w:type="dxa"/>
            <w:vMerge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</w:tr>
      <w:tr w:rsidR="002662BF" w:rsidTr="00DC4C7B">
        <w:tc>
          <w:tcPr>
            <w:tcW w:w="525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047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291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638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338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865" w:type="dxa"/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6</w:t>
            </w:r>
          </w:p>
        </w:tc>
      </w:tr>
      <w:tr w:rsidR="002662BF" w:rsidTr="00DC4C7B">
        <w:tc>
          <w:tcPr>
            <w:tcW w:w="52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291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63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33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286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10704" w:type="dxa"/>
            <w:gridSpan w:val="6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отсутствует</w:t>
            </w:r>
          </w:p>
        </w:tc>
      </w:tr>
    </w:tbl>
    <w:p w:rsidR="002662BF" w:rsidRDefault="002662BF" w:rsidP="00D562F1">
      <w:pPr>
        <w:pStyle w:val="newncpi"/>
        <w:ind w:firstLine="0"/>
      </w:pPr>
    </w:p>
    <w:p w:rsidR="00D562F1" w:rsidRDefault="00D562F1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9145A2" w:rsidRDefault="009145A2" w:rsidP="00D562F1">
      <w:pPr>
        <w:pStyle w:val="newncpi"/>
        <w:ind w:firstLine="0"/>
      </w:pPr>
    </w:p>
    <w:p w:rsidR="002662BF" w:rsidRDefault="002662BF" w:rsidP="009145A2">
      <w:pPr>
        <w:pStyle w:val="newncpi"/>
        <w:ind w:firstLine="0"/>
        <w:jc w:val="center"/>
      </w:pPr>
      <w:r>
        <w:t xml:space="preserve">Характеристика объемов </w:t>
      </w:r>
      <w:r w:rsidR="009145A2">
        <w:t>водопотребления и водоотведения</w:t>
      </w:r>
    </w:p>
    <w:p w:rsidR="002662BF" w:rsidRDefault="002662BF" w:rsidP="002662BF">
      <w:pPr>
        <w:pStyle w:val="newncpi"/>
        <w:ind w:firstLine="0"/>
        <w:jc w:val="right"/>
      </w:pPr>
      <w:r>
        <w:t>Таблица 11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828"/>
        <w:gridCol w:w="1701"/>
        <w:gridCol w:w="1273"/>
        <w:gridCol w:w="284"/>
        <w:gridCol w:w="283"/>
        <w:gridCol w:w="286"/>
        <w:gridCol w:w="44"/>
        <w:gridCol w:w="237"/>
        <w:gridCol w:w="428"/>
        <w:gridCol w:w="265"/>
        <w:gridCol w:w="327"/>
        <w:gridCol w:w="258"/>
        <w:gridCol w:w="125"/>
        <w:gridCol w:w="135"/>
        <w:gridCol w:w="147"/>
        <w:gridCol w:w="444"/>
      </w:tblGrid>
      <w:tr w:rsidR="002662BF" w:rsidTr="00DC4C7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№</w:t>
            </w:r>
            <w:r w:rsidRPr="00C60B12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Единица измерения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Водопотребление и водоотведение</w:t>
            </w: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фактическое</w:t>
            </w:r>
          </w:p>
        </w:tc>
        <w:tc>
          <w:tcPr>
            <w:tcW w:w="3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нормативно-расчетное</w:t>
            </w:r>
            <w:r w:rsidRPr="00CF51EA">
              <w:rPr>
                <w:b/>
                <w:sz w:val="19"/>
                <w:szCs w:val="19"/>
                <w:vertAlign w:val="superscript"/>
              </w:rPr>
              <w:t>2</w:t>
            </w: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г.</w:t>
            </w:r>
          </w:p>
        </w:tc>
      </w:tr>
      <w:tr w:rsidR="002662BF" w:rsidTr="00DC4C7B">
        <w:trPr>
          <w:trHeight w:val="11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330" w:type="dxa"/>
            <w:gridSpan w:val="2"/>
            <w:vAlign w:val="bottom"/>
          </w:tcPr>
          <w:p w:rsidR="002662BF" w:rsidRPr="00C60B12" w:rsidRDefault="002662BF" w:rsidP="00DC4C7B">
            <w:pPr>
              <w:pStyle w:val="newncpi"/>
              <w:ind w:firstLine="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662BF" w:rsidRPr="00C60B12" w:rsidRDefault="00196703" w:rsidP="00DC4C7B">
            <w:pPr>
              <w:pStyle w:val="table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гг.)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2662BF" w:rsidRPr="00C60B12" w:rsidRDefault="002662BF" w:rsidP="00DC4C7B">
            <w:pPr>
              <w:pStyle w:val="newncpi"/>
              <w:ind w:firstLine="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гг.)</w:t>
            </w: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</w:tr>
      <w:tr w:rsidR="002662BF" w:rsidTr="00DC4C7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6</w:t>
            </w:r>
          </w:p>
        </w:tc>
      </w:tr>
      <w:tr w:rsidR="002662BF" w:rsidTr="00DC4C7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Добыча (изъятие) вод 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куб. м/сутки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тыс. куб. м/год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В том числе:</w:t>
            </w:r>
            <w:r w:rsidRPr="00FB595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подземных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куб. м/сутки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тыс. куб. м/год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из них минеральных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куб. м/сутки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тыс. куб. м/год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поверхностных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куб. м/сутки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тыс. куб. м/год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rPr>
          <w:trHeight w:val="28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 xml:space="preserve">Получение воды из системы </w:t>
            </w:r>
          </w:p>
          <w:p w:rsidR="002662BF" w:rsidRDefault="002662BF" w:rsidP="00DC4C7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 xml:space="preserve">водоснабжения, водоотведения </w:t>
            </w:r>
          </w:p>
          <w:p w:rsidR="002662BF" w:rsidRDefault="002662BF" w:rsidP="00DC4C7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B5950">
              <w:rPr>
                <w:sz w:val="22"/>
                <w:szCs w:val="22"/>
              </w:rPr>
              <w:t>(канализации) другого лица</w:t>
            </w:r>
          </w:p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>(ОАО «Гомельстекло»)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куб. м/сутки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22,35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38,02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  тыс. куб. м/год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8,18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13,</w:t>
            </w:r>
            <w:r w:rsidR="008516E1">
              <w:rPr>
                <w:rStyle w:val="datecity"/>
                <w:sz w:val="22"/>
                <w:szCs w:val="22"/>
              </w:rPr>
              <w:t>8</w:t>
            </w:r>
            <w:r w:rsidR="00F72419">
              <w:rPr>
                <w:rStyle w:val="datecity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76"/>
        </w:trPr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22,35</w:t>
            </w:r>
          </w:p>
        </w:tc>
        <w:tc>
          <w:tcPr>
            <w:tcW w:w="1562" w:type="dxa"/>
            <w:gridSpan w:val="6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38,02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8,18</w:t>
            </w: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</w:t>
            </w:r>
            <w:r w:rsidR="008516E1">
              <w:rPr>
                <w:rStyle w:val="datecity"/>
                <w:sz w:val="22"/>
                <w:szCs w:val="22"/>
              </w:rPr>
              <w:t>3,8</w:t>
            </w:r>
            <w:r w:rsidR="00F72419">
              <w:rPr>
                <w:rStyle w:val="datecity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3.1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table10"/>
              <w:rPr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В том числе: </w:t>
            </w:r>
          </w:p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 хозяйственно-питьевые нужды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10,35</w:t>
            </w:r>
          </w:p>
        </w:tc>
        <w:tc>
          <w:tcPr>
            <w:tcW w:w="1562" w:type="dxa"/>
            <w:gridSpan w:val="6"/>
          </w:tcPr>
          <w:p w:rsidR="002662BF" w:rsidRPr="003E174C" w:rsidRDefault="008516E1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9,85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3,79</w:t>
            </w: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3,</w:t>
            </w:r>
            <w:r w:rsidR="0069448E">
              <w:rPr>
                <w:rStyle w:val="datecity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523817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523817">
              <w:t>куб. 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3.2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 лечебные (курортные, оздоровительные) нужды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3.3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 нужды сельского хозяйства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3.4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 нужды промышленности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11,99</w:t>
            </w:r>
          </w:p>
        </w:tc>
        <w:tc>
          <w:tcPr>
            <w:tcW w:w="1562" w:type="dxa"/>
            <w:gridSpan w:val="6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 xml:space="preserve">  </w:t>
            </w:r>
            <w:r w:rsidR="002662BF">
              <w:rPr>
                <w:rStyle w:val="datecity"/>
                <w:sz w:val="22"/>
                <w:szCs w:val="22"/>
              </w:rPr>
              <w:t>2</w:t>
            </w:r>
            <w:r>
              <w:rPr>
                <w:rStyle w:val="datecity"/>
                <w:sz w:val="22"/>
                <w:szCs w:val="22"/>
              </w:rPr>
              <w:t>8,17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4,39</w:t>
            </w:r>
          </w:p>
        </w:tc>
        <w:tc>
          <w:tcPr>
            <w:tcW w:w="1562" w:type="dxa"/>
            <w:gridSpan w:val="6"/>
          </w:tcPr>
          <w:p w:rsidR="002662BF" w:rsidRPr="003E174C" w:rsidRDefault="008516E1" w:rsidP="008516E1">
            <w:pPr>
              <w:pStyle w:val="newncpi0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 xml:space="preserve">         10,2</w:t>
            </w:r>
            <w:r w:rsidR="00F72419">
              <w:rPr>
                <w:rStyle w:val="datecity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3.5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 энергетические нужды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3.6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на иные нужды (указать какие)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Передача воды потребителям – всего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4.1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В том числе подземных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  <w:gridSpan w:val="6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  <w:gridSpan w:val="7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</w:tbl>
    <w:p w:rsidR="002662BF" w:rsidRDefault="002662BF" w:rsidP="002662BF">
      <w:pPr>
        <w:jc w:val="right"/>
      </w:pPr>
      <w:r>
        <w:t>Окончание таблицы</w:t>
      </w:r>
      <w:r w:rsidR="009145A2">
        <w:t xml:space="preserve"> 11</w:t>
      </w:r>
    </w:p>
    <w:p w:rsidR="002662BF" w:rsidRDefault="002662BF" w:rsidP="002662BF"/>
    <w:tbl>
      <w:tblPr>
        <w:tblStyle w:val="a8"/>
        <w:tblW w:w="10637" w:type="dxa"/>
        <w:tblInd w:w="103" w:type="dxa"/>
        <w:tblLayout w:type="fixed"/>
        <w:tblLook w:val="04A0"/>
      </w:tblPr>
      <w:tblGrid>
        <w:gridCol w:w="572"/>
        <w:gridCol w:w="3828"/>
        <w:gridCol w:w="1701"/>
        <w:gridCol w:w="1273"/>
        <w:gridCol w:w="1562"/>
        <w:gridCol w:w="1701"/>
      </w:tblGrid>
      <w:tr w:rsidR="002662BF" w:rsidRPr="00C60B12" w:rsidTr="00DC4C7B">
        <w:tc>
          <w:tcPr>
            <w:tcW w:w="572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828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273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562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6</w:t>
            </w:r>
          </w:p>
        </w:tc>
      </w:tr>
      <w:tr w:rsidR="002662BF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Расход воды в системах оборотного водоснабжения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573,2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2472,0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209,2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902,3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6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3,55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17,5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1,3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6,3</w:t>
            </w:r>
            <w:r w:rsidR="008516E1">
              <w:rPr>
                <w:rStyle w:val="datecity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7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Потери и неучтенные расходы воды – всего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7.1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В том числе при транспортировке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8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Безвозвратное водопотребление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10,82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19,45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3,961</w:t>
            </w:r>
          </w:p>
        </w:tc>
        <w:tc>
          <w:tcPr>
            <w:tcW w:w="1562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7,1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9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поверхностные водные объекты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9.1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Из них: хозяйственно-бытовых сточных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9.2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производственных сточных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9.3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поверхностных сточных вод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rPr>
          <w:trHeight w:val="582"/>
        </w:trPr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10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rPr>
          <w:trHeight w:val="587"/>
        </w:trPr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11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 xml:space="preserve">Сброс сточных вод в окружающую среду через земляные накопители (накопители-регуляторы, </w:t>
            </w:r>
            <w:proofErr w:type="spellStart"/>
            <w:r w:rsidRPr="00FB5950">
              <w:rPr>
                <w:sz w:val="22"/>
                <w:szCs w:val="22"/>
              </w:rPr>
              <w:t>шламонакопители</w:t>
            </w:r>
            <w:proofErr w:type="spellEnd"/>
            <w:r w:rsidRPr="00FB5950">
              <w:rPr>
                <w:sz w:val="22"/>
                <w:szCs w:val="22"/>
              </w:rPr>
              <w:t xml:space="preserve">, </w:t>
            </w:r>
            <w:proofErr w:type="spellStart"/>
            <w:r w:rsidRPr="00FB5950">
              <w:rPr>
                <w:sz w:val="22"/>
                <w:szCs w:val="22"/>
              </w:rPr>
              <w:t>золошлаконакопители</w:t>
            </w:r>
            <w:proofErr w:type="spellEnd"/>
            <w:r w:rsidRPr="00FB5950">
              <w:rPr>
                <w:sz w:val="22"/>
                <w:szCs w:val="22"/>
              </w:rPr>
              <w:t xml:space="preserve">, </w:t>
            </w:r>
            <w:proofErr w:type="spellStart"/>
            <w:r w:rsidRPr="00FB5950">
              <w:rPr>
                <w:sz w:val="22"/>
                <w:szCs w:val="22"/>
              </w:rPr>
              <w:t>хвостохранилища</w:t>
            </w:r>
            <w:proofErr w:type="spellEnd"/>
            <w:r w:rsidRPr="00FB595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12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недра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rPr>
          <w:trHeight w:val="374"/>
        </w:trPr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13</w:t>
            </w:r>
          </w:p>
        </w:tc>
        <w:tc>
          <w:tcPr>
            <w:tcW w:w="3828" w:type="dxa"/>
            <w:vMerge w:val="restart"/>
          </w:tcPr>
          <w:p w:rsidR="002662BF" w:rsidRDefault="002662BF" w:rsidP="00DC4C7B">
            <w:pPr>
              <w:pStyle w:val="newncpi0"/>
              <w:jc w:val="left"/>
              <w:rPr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сети канализации (коммунальной, ведомственной, другой организации)</w:t>
            </w:r>
          </w:p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>
              <w:rPr>
                <w:sz w:val="22"/>
                <w:szCs w:val="22"/>
              </w:rPr>
              <w:t>(в сети ОАО «Гомельстекло»)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11,53</w:t>
            </w:r>
          </w:p>
        </w:tc>
        <w:tc>
          <w:tcPr>
            <w:tcW w:w="1562" w:type="dxa"/>
          </w:tcPr>
          <w:p w:rsidR="002662BF" w:rsidRPr="003E174C" w:rsidRDefault="008516E1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18,58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F72419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4,219</w:t>
            </w:r>
          </w:p>
        </w:tc>
        <w:tc>
          <w:tcPr>
            <w:tcW w:w="1562" w:type="dxa"/>
          </w:tcPr>
          <w:p w:rsidR="002662BF" w:rsidRPr="003E174C" w:rsidRDefault="008516E1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6,78</w:t>
            </w: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14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водонепроницаемый выгреб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 w:val="restart"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 w:rsidRPr="00FB5950">
              <w:rPr>
                <w:rStyle w:val="datecity"/>
                <w:sz w:val="22"/>
                <w:szCs w:val="22"/>
              </w:rPr>
              <w:t>15</w:t>
            </w:r>
          </w:p>
        </w:tc>
        <w:tc>
          <w:tcPr>
            <w:tcW w:w="3828" w:type="dxa"/>
            <w:vMerge w:val="restart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Сброс сточных вод в технологические водные объекты</w:t>
            </w: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куб. м/сутки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  <w:tr w:rsidR="002662BF" w:rsidRPr="003E174C" w:rsidTr="00DC4C7B">
        <w:tc>
          <w:tcPr>
            <w:tcW w:w="572" w:type="dxa"/>
            <w:vMerge/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FB5950" w:rsidRDefault="002662BF" w:rsidP="00DC4C7B">
            <w:pPr>
              <w:pStyle w:val="newncpi0"/>
              <w:jc w:val="left"/>
              <w:rPr>
                <w:rStyle w:val="datecity"/>
                <w:sz w:val="22"/>
                <w:szCs w:val="22"/>
              </w:rPr>
            </w:pPr>
            <w:r w:rsidRPr="00FB5950">
              <w:rPr>
                <w:sz w:val="22"/>
                <w:szCs w:val="22"/>
              </w:rPr>
              <w:t>тыс. куб. м/год</w:t>
            </w:r>
          </w:p>
        </w:tc>
        <w:tc>
          <w:tcPr>
            <w:tcW w:w="1273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562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D562F1" w:rsidRDefault="00D562F1" w:rsidP="002662BF">
      <w:pPr>
        <w:pStyle w:val="newncpi"/>
        <w:ind w:firstLine="0"/>
        <w:jc w:val="center"/>
      </w:pPr>
    </w:p>
    <w:p w:rsidR="00D562F1" w:rsidRDefault="00D562F1" w:rsidP="002662BF">
      <w:pPr>
        <w:pStyle w:val="newncpi"/>
        <w:ind w:firstLine="0"/>
        <w:jc w:val="center"/>
      </w:pPr>
    </w:p>
    <w:p w:rsidR="00D562F1" w:rsidRDefault="00D562F1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E50C42" w:rsidRDefault="00E50C42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9145A2" w:rsidRDefault="009145A2" w:rsidP="002662BF">
      <w:pPr>
        <w:pStyle w:val="newncpi"/>
        <w:ind w:firstLine="0"/>
        <w:jc w:val="center"/>
      </w:pPr>
    </w:p>
    <w:p w:rsidR="002662BF" w:rsidRDefault="002662BF" w:rsidP="002662BF">
      <w:pPr>
        <w:pStyle w:val="titlep"/>
        <w:spacing w:before="0" w:after="0"/>
      </w:pPr>
      <w:r>
        <w:t xml:space="preserve">VI. Нормативы допустимых сбросов химических и иных веществ </w:t>
      </w:r>
      <w:r>
        <w:br/>
        <w:t>в составе сточных вод</w:t>
      </w:r>
    </w:p>
    <w:p w:rsidR="002662BF" w:rsidRPr="00CE77EE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</w:pPr>
      <w:r>
        <w:t>Характеристика сточных вод, сбрасываемых в поверхностный водный объект</w:t>
      </w:r>
    </w:p>
    <w:p w:rsidR="002662BF" w:rsidRPr="00CE77EE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</w:pPr>
      <w:r>
        <w:t>При   соблюдении   нормативов допустимых сбросов химических и иных веществ в составе</w:t>
      </w:r>
    </w:p>
    <w:tbl>
      <w:tblPr>
        <w:tblStyle w:val="a8"/>
        <w:tblW w:w="0" w:type="auto"/>
        <w:tblInd w:w="0" w:type="dxa"/>
        <w:tblLook w:val="04A0"/>
      </w:tblPr>
      <w:tblGrid>
        <w:gridCol w:w="2943"/>
        <w:gridCol w:w="7761"/>
      </w:tblGrid>
      <w:tr w:rsidR="002662BF" w:rsidTr="00DC4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сточных вод при сбросе в</w:t>
            </w:r>
          </w:p>
        </w:tc>
        <w:tc>
          <w:tcPr>
            <w:tcW w:w="7761" w:type="dxa"/>
            <w:tcBorders>
              <w:top w:val="nil"/>
              <w:left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62BF" w:rsidRPr="00CE77EE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2662BF" w:rsidRPr="00CE77EE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E77EE">
              <w:rPr>
                <w:i/>
                <w:sz w:val="20"/>
                <w:szCs w:val="20"/>
              </w:rPr>
              <w:t>(наименование</w:t>
            </w:r>
          </w:p>
        </w:tc>
      </w:tr>
      <w:tr w:rsidR="002662BF" w:rsidTr="00DC4C7B">
        <w:tc>
          <w:tcPr>
            <w:tcW w:w="10704" w:type="dxa"/>
            <w:gridSpan w:val="2"/>
            <w:tcBorders>
              <w:top w:val="nil"/>
              <w:left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Tr="00DC4C7B">
        <w:tc>
          <w:tcPr>
            <w:tcW w:w="10704" w:type="dxa"/>
            <w:gridSpan w:val="2"/>
            <w:tcBorders>
              <w:left w:val="nil"/>
              <w:bottom w:val="nil"/>
              <w:right w:val="nil"/>
            </w:tcBorders>
          </w:tcPr>
          <w:p w:rsidR="002662BF" w:rsidRPr="00CE77EE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E77EE">
              <w:rPr>
                <w:i/>
                <w:sz w:val="20"/>
                <w:szCs w:val="20"/>
              </w:rPr>
              <w:t>поверхностного водного объекта)</w:t>
            </w:r>
          </w:p>
        </w:tc>
      </w:tr>
    </w:tbl>
    <w:p w:rsidR="002662BF" w:rsidRDefault="002662BF" w:rsidP="002662BF">
      <w:pPr>
        <w:pStyle w:val="newncpi"/>
        <w:ind w:firstLine="0"/>
      </w:pPr>
      <w:r>
        <w:t>при удаленности фонового створа на расстоянии метров и контрольного створа на расстоянии метров от места выпуска сточных вод, с дальностью транспортирования сточных вод по водоотводящим каналам, каналам мелиоративных систем до места их сброса в поверхностный водный объект, километров</w:t>
      </w:r>
    </w:p>
    <w:p w:rsidR="002662BF" w:rsidRDefault="002662BF" w:rsidP="002662BF">
      <w:pPr>
        <w:pStyle w:val="newncpi"/>
        <w:ind w:firstLine="0"/>
      </w:pP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</w:p>
    <w:p w:rsidR="002662BF" w:rsidRDefault="002662BF" w:rsidP="002662BF">
      <w:pPr>
        <w:pStyle w:val="newncpi"/>
        <w:ind w:firstLine="0"/>
        <w:jc w:val="right"/>
      </w:pPr>
      <w:r>
        <w:t>Таблица 12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1698"/>
        <w:gridCol w:w="1555"/>
        <w:gridCol w:w="3046"/>
        <w:gridCol w:w="925"/>
        <w:gridCol w:w="1106"/>
        <w:gridCol w:w="1134"/>
        <w:gridCol w:w="1240"/>
      </w:tblGrid>
      <w:tr w:rsidR="002662BF" w:rsidTr="00DC4C7B">
        <w:trPr>
          <w:trHeight w:val="494"/>
        </w:trPr>
        <w:tc>
          <w:tcPr>
            <w:tcW w:w="1698" w:type="dxa"/>
            <w:vMerge w:val="restart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Географические координаты выпуска сточных вод (в градусах, минутах и секундах)</w:t>
            </w:r>
          </w:p>
        </w:tc>
        <w:tc>
          <w:tcPr>
            <w:tcW w:w="1555" w:type="dxa"/>
            <w:vMerge w:val="restart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Наименование химических и иных веществ (показателей качества), единица величины</w:t>
            </w:r>
          </w:p>
        </w:tc>
        <w:tc>
          <w:tcPr>
            <w:tcW w:w="7451" w:type="dxa"/>
            <w:gridSpan w:val="5"/>
            <w:vAlign w:val="center"/>
          </w:tcPr>
          <w:p w:rsidR="002662BF" w:rsidRDefault="002662BF" w:rsidP="00DC4C7B">
            <w:pPr>
              <w:pStyle w:val="table10"/>
              <w:jc w:val="center"/>
              <w:rPr>
                <w:b/>
              </w:rPr>
            </w:pPr>
            <w:r w:rsidRPr="00CE77EE">
              <w:rPr>
                <w:b/>
              </w:rPr>
              <w:t xml:space="preserve">Концентрация загрязняющих веществ и показателей их качества </w:t>
            </w:r>
          </w:p>
          <w:p w:rsidR="002662BF" w:rsidRPr="00CE77EE" w:rsidRDefault="002662BF" w:rsidP="00DC4C7B">
            <w:pPr>
              <w:pStyle w:val="table10"/>
              <w:jc w:val="center"/>
              <w:rPr>
                <w:b/>
              </w:rPr>
            </w:pPr>
            <w:r w:rsidRPr="00CE77EE">
              <w:rPr>
                <w:b/>
              </w:rPr>
              <w:t>в составе сточных вод</w:t>
            </w:r>
          </w:p>
        </w:tc>
      </w:tr>
      <w:tr w:rsidR="002662BF" w:rsidTr="00DC4C7B">
        <w:trPr>
          <w:trHeight w:val="983"/>
        </w:trPr>
        <w:tc>
          <w:tcPr>
            <w:tcW w:w="1698" w:type="dxa"/>
            <w:vMerge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7" w:type="dxa"/>
            <w:gridSpan w:val="3"/>
            <w:vAlign w:val="center"/>
          </w:tcPr>
          <w:p w:rsidR="002662BF" w:rsidRPr="00CE77EE" w:rsidRDefault="002662BF" w:rsidP="00DC4C7B">
            <w:pPr>
              <w:pStyle w:val="table10"/>
              <w:jc w:val="center"/>
              <w:rPr>
                <w:b/>
              </w:rPr>
            </w:pPr>
            <w:r w:rsidRPr="00CE77EE">
              <w:rPr>
                <w:b/>
              </w:rPr>
              <w:t>поступающих на очистку</w:t>
            </w:r>
          </w:p>
        </w:tc>
        <w:tc>
          <w:tcPr>
            <w:tcW w:w="2374" w:type="dxa"/>
            <w:gridSpan w:val="2"/>
            <w:vAlign w:val="center"/>
          </w:tcPr>
          <w:p w:rsidR="002662BF" w:rsidRPr="00CE77EE" w:rsidRDefault="002662BF" w:rsidP="00DC4C7B">
            <w:pPr>
              <w:pStyle w:val="table10"/>
              <w:jc w:val="center"/>
              <w:rPr>
                <w:b/>
              </w:rPr>
            </w:pPr>
            <w:r w:rsidRPr="00CE77EE">
              <w:rPr>
                <w:b/>
              </w:rPr>
              <w:t>сбрасываемых после очистки</w:t>
            </w:r>
            <w:r>
              <w:rPr>
                <w:b/>
              </w:rPr>
              <w:t xml:space="preserve"> </w:t>
            </w:r>
            <w:r w:rsidRPr="00CE77EE">
              <w:rPr>
                <w:b/>
              </w:rPr>
              <w:t>в поверхностный водный объект</w:t>
            </w:r>
          </w:p>
        </w:tc>
      </w:tr>
      <w:tr w:rsidR="002662BF" w:rsidTr="00DC4C7B">
        <w:trPr>
          <w:trHeight w:val="1692"/>
        </w:trPr>
        <w:tc>
          <w:tcPr>
            <w:tcW w:w="1698" w:type="dxa"/>
            <w:vMerge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проектная или согласно условиям приема производственных сточных вод в 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925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E77EE">
              <w:rPr>
                <w:b/>
                <w:sz w:val="20"/>
                <w:szCs w:val="20"/>
              </w:rPr>
              <w:t>средне</w:t>
            </w:r>
            <w:r>
              <w:rPr>
                <w:b/>
                <w:sz w:val="20"/>
                <w:szCs w:val="20"/>
              </w:rPr>
              <w:t>-</w:t>
            </w:r>
            <w:r w:rsidRPr="00CE77EE">
              <w:rPr>
                <w:b/>
                <w:sz w:val="20"/>
                <w:szCs w:val="20"/>
              </w:rPr>
              <w:t>годовая</w:t>
            </w:r>
            <w:proofErr w:type="gramEnd"/>
          </w:p>
        </w:tc>
        <w:tc>
          <w:tcPr>
            <w:tcW w:w="1106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E77EE">
              <w:rPr>
                <w:b/>
                <w:sz w:val="20"/>
                <w:szCs w:val="20"/>
              </w:rPr>
              <w:t>макси</w:t>
            </w:r>
            <w:r>
              <w:rPr>
                <w:b/>
                <w:sz w:val="20"/>
                <w:szCs w:val="20"/>
              </w:rPr>
              <w:t>-</w:t>
            </w:r>
            <w:r w:rsidRPr="00CE77EE">
              <w:rPr>
                <w:b/>
                <w:sz w:val="20"/>
                <w:szCs w:val="20"/>
              </w:rPr>
              <w:t>мальная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E77EE">
              <w:rPr>
                <w:b/>
                <w:sz w:val="20"/>
                <w:szCs w:val="20"/>
              </w:rPr>
              <w:t>средне</w:t>
            </w:r>
            <w:r>
              <w:rPr>
                <w:b/>
                <w:sz w:val="20"/>
                <w:szCs w:val="20"/>
              </w:rPr>
              <w:t>-</w:t>
            </w:r>
            <w:r w:rsidRPr="00CE77EE">
              <w:rPr>
                <w:b/>
                <w:sz w:val="20"/>
                <w:szCs w:val="20"/>
              </w:rPr>
              <w:t>годовая</w:t>
            </w:r>
            <w:proofErr w:type="gramEnd"/>
          </w:p>
        </w:tc>
        <w:tc>
          <w:tcPr>
            <w:tcW w:w="1240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E77EE">
              <w:rPr>
                <w:b/>
                <w:sz w:val="20"/>
                <w:szCs w:val="20"/>
              </w:rPr>
              <w:t>макси</w:t>
            </w:r>
            <w:r>
              <w:rPr>
                <w:b/>
                <w:sz w:val="20"/>
                <w:szCs w:val="20"/>
              </w:rPr>
              <w:t>-</w:t>
            </w:r>
            <w:r w:rsidRPr="00CE77EE">
              <w:rPr>
                <w:b/>
                <w:sz w:val="20"/>
                <w:szCs w:val="20"/>
              </w:rPr>
              <w:t>мальная</w:t>
            </w:r>
            <w:proofErr w:type="spellEnd"/>
            <w:proofErr w:type="gramEnd"/>
          </w:p>
        </w:tc>
      </w:tr>
      <w:tr w:rsidR="002662BF" w:rsidTr="00DC4C7B">
        <w:tc>
          <w:tcPr>
            <w:tcW w:w="1698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46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5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0" w:type="dxa"/>
            <w:vAlign w:val="center"/>
          </w:tcPr>
          <w:p w:rsidR="002662BF" w:rsidRPr="00CE77EE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E77EE">
              <w:rPr>
                <w:b/>
                <w:sz w:val="20"/>
                <w:szCs w:val="20"/>
              </w:rPr>
              <w:t>7</w:t>
            </w:r>
          </w:p>
        </w:tc>
      </w:tr>
      <w:tr w:rsidR="002662BF" w:rsidTr="00DC4C7B">
        <w:tc>
          <w:tcPr>
            <w:tcW w:w="1698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55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3046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925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-</w:t>
            </w:r>
          </w:p>
        </w:tc>
      </w:tr>
      <w:tr w:rsidR="002662BF" w:rsidTr="00DC4C7B">
        <w:tc>
          <w:tcPr>
            <w:tcW w:w="10704" w:type="dxa"/>
            <w:gridSpan w:val="7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отсутствует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  <w:r>
        <w:t>Предлагаемые значения нормативов допустимого сброса химических и иных</w:t>
      </w:r>
    </w:p>
    <w:p w:rsidR="002662BF" w:rsidRDefault="002662BF" w:rsidP="002662BF">
      <w:pPr>
        <w:pStyle w:val="newncpi"/>
        <w:ind w:firstLine="0"/>
        <w:jc w:val="center"/>
      </w:pPr>
      <w:r>
        <w:t>веществ в составе сточных вод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13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9"/>
        <w:gridCol w:w="2409"/>
        <w:gridCol w:w="2127"/>
        <w:gridCol w:w="283"/>
        <w:gridCol w:w="284"/>
        <w:gridCol w:w="283"/>
        <w:gridCol w:w="142"/>
        <w:gridCol w:w="142"/>
        <w:gridCol w:w="141"/>
        <w:gridCol w:w="426"/>
        <w:gridCol w:w="283"/>
        <w:gridCol w:w="284"/>
        <w:gridCol w:w="283"/>
        <w:gridCol w:w="142"/>
        <w:gridCol w:w="142"/>
        <w:gridCol w:w="141"/>
        <w:gridCol w:w="426"/>
      </w:tblGrid>
      <w:tr w:rsidR="002662BF" w:rsidRPr="00C60B12" w:rsidTr="00DC4C7B">
        <w:trPr>
          <w:trHeight w:val="926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0A321A">
              <w:rPr>
                <w:b/>
                <w:sz w:val="19"/>
                <w:szCs w:val="19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0A321A">
              <w:rPr>
                <w:b/>
                <w:sz w:val="19"/>
                <w:szCs w:val="19"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0A321A">
              <w:rPr>
                <w:b/>
                <w:sz w:val="19"/>
                <w:szCs w:val="19"/>
              </w:rPr>
              <w:t>Значения показателей качества и концентраций химических и иных веществ в фоновом створе (</w:t>
            </w:r>
            <w:proofErr w:type="spellStart"/>
            <w:r w:rsidRPr="000A321A">
              <w:rPr>
                <w:b/>
                <w:sz w:val="19"/>
                <w:szCs w:val="19"/>
              </w:rPr>
              <w:t>справочно</w:t>
            </w:r>
            <w:proofErr w:type="spellEnd"/>
            <w:r w:rsidRPr="000A321A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0A321A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0A321A">
              <w:rPr>
                <w:b/>
                <w:sz w:val="19"/>
                <w:szCs w:val="19"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2662BF" w:rsidRPr="00C60B12" w:rsidTr="00DC4C7B"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г.</w:t>
            </w:r>
          </w:p>
        </w:tc>
      </w:tr>
      <w:tr w:rsidR="002662BF" w:rsidRPr="00C60B12" w:rsidTr="00DC4C7B">
        <w:trPr>
          <w:trHeight w:val="113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662BF" w:rsidRPr="00C60B12" w:rsidRDefault="002662BF" w:rsidP="00DC4C7B">
            <w:pPr>
              <w:pStyle w:val="newncpi"/>
              <w:ind w:firstLine="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гг.)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662BF" w:rsidRPr="00C60B12" w:rsidRDefault="002662BF" w:rsidP="00DC4C7B">
            <w:pPr>
              <w:pStyle w:val="newncpi"/>
              <w:ind w:firstLine="0"/>
              <w:jc w:val="right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C60B12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  <w:r w:rsidRPr="00BF19D3">
              <w:rPr>
                <w:b/>
                <w:sz w:val="19"/>
                <w:szCs w:val="19"/>
              </w:rPr>
              <w:t>гг.)</w:t>
            </w:r>
          </w:p>
        </w:tc>
      </w:tr>
      <w:tr w:rsidR="002662BF" w:rsidRPr="003E174C" w:rsidTr="00DC4C7B"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</w:tr>
      <w:tr w:rsidR="002662BF" w:rsidRPr="00C60B12" w:rsidTr="00DC4C7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C60B12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 w:rsidRPr="00C60B12">
              <w:rPr>
                <w:b/>
                <w:sz w:val="19"/>
                <w:szCs w:val="19"/>
              </w:rPr>
              <w:t>6</w:t>
            </w:r>
          </w:p>
        </w:tc>
      </w:tr>
      <w:tr w:rsidR="002662BF" w:rsidRPr="003E174C" w:rsidTr="00DC4C7B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FB5950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-</w:t>
            </w:r>
          </w:p>
        </w:tc>
      </w:tr>
      <w:tr w:rsidR="002662BF" w:rsidRPr="003E174C" w:rsidTr="00DC4C7B"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  <w:rPr>
                <w:rStyle w:val="datecity"/>
                <w:sz w:val="22"/>
                <w:szCs w:val="22"/>
              </w:rPr>
            </w:pPr>
            <w:r>
              <w:rPr>
                <w:rStyle w:val="datecity"/>
                <w:sz w:val="22"/>
                <w:szCs w:val="22"/>
              </w:rPr>
              <w:t>отсутствует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E50C42" w:rsidRDefault="00E50C42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Pr="00A1068F" w:rsidRDefault="002662BF" w:rsidP="009145A2">
      <w:pPr>
        <w:pStyle w:val="newncpi"/>
        <w:ind w:firstLine="0"/>
        <w:rPr>
          <w:sz w:val="14"/>
          <w:szCs w:val="14"/>
        </w:rPr>
      </w:pPr>
    </w:p>
    <w:p w:rsidR="002662BF" w:rsidRDefault="002662BF" w:rsidP="002662BF">
      <w:pPr>
        <w:pStyle w:val="nonumheader"/>
        <w:spacing w:before="0" w:after="0"/>
      </w:pPr>
      <w:r>
        <w:t>VII. Охрана атмосферного воздуха</w:t>
      </w:r>
    </w:p>
    <w:p w:rsidR="002662BF" w:rsidRPr="00A1068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Default="002662BF" w:rsidP="002662BF">
      <w:pPr>
        <w:pStyle w:val="newncpi"/>
        <w:ind w:firstLine="0"/>
        <w:jc w:val="center"/>
      </w:pPr>
      <w:r>
        <w:t>Параметры источников выбросов загрязняющих веществ в атмосферный воздух</w:t>
      </w:r>
    </w:p>
    <w:p w:rsidR="002662BF" w:rsidRPr="00A1068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14</w:t>
      </w:r>
    </w:p>
    <w:p w:rsidR="002662BF" w:rsidRPr="00A1068F" w:rsidRDefault="002662BF" w:rsidP="002662BF">
      <w:pPr>
        <w:pStyle w:val="newncpi"/>
        <w:ind w:firstLine="0"/>
        <w:jc w:val="center"/>
        <w:rPr>
          <w:sz w:val="14"/>
          <w:szCs w:val="14"/>
        </w:rPr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993"/>
        <w:gridCol w:w="567"/>
        <w:gridCol w:w="1559"/>
        <w:gridCol w:w="567"/>
        <w:gridCol w:w="1417"/>
        <w:gridCol w:w="709"/>
        <w:gridCol w:w="445"/>
        <w:gridCol w:w="406"/>
        <w:gridCol w:w="20"/>
        <w:gridCol w:w="395"/>
        <w:gridCol w:w="425"/>
        <w:gridCol w:w="152"/>
        <w:gridCol w:w="415"/>
        <w:gridCol w:w="10"/>
        <w:gridCol w:w="142"/>
        <w:gridCol w:w="283"/>
        <w:gridCol w:w="142"/>
        <w:gridCol w:w="709"/>
        <w:gridCol w:w="709"/>
      </w:tblGrid>
      <w:tr w:rsidR="002662BF" w:rsidRPr="000A321A" w:rsidTr="00DC4C7B">
        <w:trPr>
          <w:trHeight w:val="59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 xml:space="preserve">Номер </w:t>
            </w:r>
            <w:proofErr w:type="spellStart"/>
            <w:r w:rsidRPr="00B51201">
              <w:rPr>
                <w:b/>
                <w:sz w:val="18"/>
                <w:szCs w:val="18"/>
              </w:rPr>
              <w:t>источ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ника выброса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 xml:space="preserve">Источник выделения </w:t>
            </w:r>
          </w:p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(цех, участок), наименование технологи-</w:t>
            </w:r>
            <w:r w:rsidRPr="00B51201">
              <w:rPr>
                <w:b/>
                <w:sz w:val="18"/>
                <w:szCs w:val="18"/>
              </w:rPr>
              <w:br/>
            </w:r>
            <w:proofErr w:type="spellStart"/>
            <w:r w:rsidRPr="00B51201">
              <w:rPr>
                <w:b/>
                <w:sz w:val="18"/>
                <w:szCs w:val="18"/>
              </w:rPr>
              <w:t>ческого</w:t>
            </w:r>
            <w:proofErr w:type="spellEnd"/>
            <w:r w:rsidRPr="00B51201">
              <w:rPr>
                <w:b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pacing w:val="-6"/>
                <w:sz w:val="18"/>
                <w:szCs w:val="18"/>
              </w:rPr>
            </w:pPr>
            <w:r w:rsidRPr="00B51201">
              <w:rPr>
                <w:b/>
                <w:spacing w:val="-6"/>
                <w:sz w:val="18"/>
                <w:szCs w:val="18"/>
              </w:rPr>
              <w:t xml:space="preserve">Оснащение газоочистными установками (далее – ГОУ), </w:t>
            </w:r>
            <w:proofErr w:type="spellStart"/>
            <w:r w:rsidRPr="00B51201">
              <w:rPr>
                <w:b/>
                <w:spacing w:val="-6"/>
                <w:sz w:val="18"/>
                <w:szCs w:val="18"/>
              </w:rPr>
              <w:t>автоматизиро</w:t>
            </w:r>
            <w:proofErr w:type="spellEnd"/>
            <w:r w:rsidRPr="00B51201">
              <w:rPr>
                <w:b/>
                <w:spacing w:val="-6"/>
                <w:sz w:val="18"/>
                <w:szCs w:val="18"/>
              </w:rPr>
              <w:t>-</w:t>
            </w:r>
            <w:r w:rsidRPr="00B51201">
              <w:rPr>
                <w:b/>
                <w:spacing w:val="-6"/>
                <w:sz w:val="18"/>
                <w:szCs w:val="18"/>
              </w:rPr>
              <w:br/>
              <w:t>ванными системами контроля выбросов (далее – АСК)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2662BF" w:rsidRPr="00C60B12" w:rsidTr="007E7BBA">
        <w:trPr>
          <w:trHeight w:val="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9145A2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  <w:r w:rsidR="009145A2">
              <w:rPr>
                <w:b/>
                <w:sz w:val="18"/>
                <w:szCs w:val="18"/>
              </w:rPr>
              <w:t>__г.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20" w:type="dxa"/>
            <w:gridSpan w:val="2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</w:tr>
      <w:tr w:rsidR="002662BF" w:rsidRPr="00C60B12" w:rsidTr="009145A2">
        <w:trPr>
          <w:trHeight w:val="11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51201">
              <w:rPr>
                <w:b/>
                <w:sz w:val="18"/>
                <w:szCs w:val="18"/>
              </w:rPr>
              <w:t>наимено</w:t>
            </w:r>
            <w:proofErr w:type="spellEnd"/>
            <w:r w:rsidRPr="00B51201">
              <w:rPr>
                <w:b/>
                <w:sz w:val="18"/>
                <w:szCs w:val="18"/>
              </w:rPr>
              <w:t>-</w:t>
            </w:r>
            <w:r w:rsidRPr="00B51201">
              <w:rPr>
                <w:b/>
                <w:sz w:val="18"/>
                <w:szCs w:val="18"/>
              </w:rPr>
              <w:br/>
            </w:r>
            <w:proofErr w:type="spellStart"/>
            <w:r w:rsidRPr="00B51201">
              <w:rPr>
                <w:b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название АСК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группа ГОУ, количество ступеней очистки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9145A2">
              <w:rPr>
                <w:b/>
                <w:sz w:val="18"/>
                <w:szCs w:val="18"/>
              </w:rPr>
              <w:t xml:space="preserve"> --</w:t>
            </w:r>
          </w:p>
        </w:tc>
        <w:tc>
          <w:tcPr>
            <w:tcW w:w="406" w:type="dxa"/>
            <w:vAlign w:val="bottom"/>
          </w:tcPr>
          <w:p w:rsidR="002662BF" w:rsidRPr="00B51201" w:rsidRDefault="002662BF" w:rsidP="009145A2">
            <w:pPr>
              <w:pStyle w:val="newncpi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B51201">
              <w:rPr>
                <w:b/>
                <w:sz w:val="18"/>
                <w:szCs w:val="18"/>
              </w:rPr>
              <w:t>0</w:t>
            </w:r>
            <w:r w:rsidR="001967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152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152" w:type="dxa"/>
            <w:gridSpan w:val="2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F19D3" w:rsidRDefault="002662BF" w:rsidP="00DC4C7B">
            <w:pPr>
              <w:pStyle w:val="table10"/>
              <w:rPr>
                <w:b/>
                <w:sz w:val="19"/>
                <w:szCs w:val="19"/>
              </w:rPr>
            </w:pPr>
          </w:p>
        </w:tc>
      </w:tr>
      <w:tr w:rsidR="002662BF" w:rsidRPr="003E174C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3E174C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</w:tr>
      <w:tr w:rsidR="002662BF" w:rsidRPr="00C60B12" w:rsidTr="007E7BBA">
        <w:trPr>
          <w:trHeight w:val="26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мг/м3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мг/м3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A1068F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</w:p>
        </w:tc>
      </w:tr>
      <w:tr w:rsidR="002662BF" w:rsidRPr="00C60B1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</w:p>
        </w:tc>
      </w:tr>
      <w:tr w:rsidR="002662BF" w:rsidRPr="00C60B12" w:rsidTr="00DC4C7B">
        <w:tc>
          <w:tcPr>
            <w:tcW w:w="106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 w:rsidRPr="00B51201">
              <w:t>Наименование объекта воздействия</w:t>
            </w:r>
            <w:r>
              <w:t xml:space="preserve"> (ООО «Стеклозавод «</w:t>
            </w:r>
            <w:proofErr w:type="spellStart"/>
            <w:r>
              <w:t>Ведатранзит</w:t>
            </w:r>
            <w:proofErr w:type="spellEnd"/>
            <w:r>
              <w:t>»)</w:t>
            </w:r>
          </w:p>
        </w:tc>
      </w:tr>
      <w:tr w:rsidR="002662BF" w:rsidRPr="00C60B12" w:rsidTr="007E7BB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proofErr w:type="spellStart"/>
            <w:r>
              <w:t>Стеклова-рен</w:t>
            </w:r>
            <w:proofErr w:type="spellEnd"/>
            <w:r>
              <w:t>-</w:t>
            </w:r>
          </w:p>
          <w:p w:rsidR="002662BF" w:rsidRPr="00B51201" w:rsidRDefault="002662BF" w:rsidP="00DC4C7B">
            <w:pPr>
              <w:pStyle w:val="table10"/>
              <w:jc w:val="center"/>
            </w:pPr>
            <w:r>
              <w:t>ная печь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494,6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 xml:space="preserve"> 5,525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138,761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II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оксид)</w:t>
            </w:r>
          </w:p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22,549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 диоксид (ангидрид сернистый)</w:t>
            </w:r>
          </w:p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0,055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1,726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208,4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2,328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73,058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0,264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8,191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Кадмий и его соединения (в пересчете на кадмий)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0,000225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0,007110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Ртуть и ее соединения (в пересчете на ртуть)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0,000075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0,002370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0,018037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0,568800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Общеобменная, основной цех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0,102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0011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Печи отжига, общеобменная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0,126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3,946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2,505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0012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Печи отжига, общеобменная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4,093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2,763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6002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Ссыпка и хранение гранулята стекла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6003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Приемный бункер стеклобоя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0,004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6031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Ссыпка и хранение стеклобоя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0,003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1936B2" w:rsidTr="007E7BB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Пескоструйная камера, токарный станок</w:t>
            </w:r>
            <w:r w:rsidR="003974F4">
              <w:t xml:space="preserve"> </w:t>
            </w:r>
            <w:r>
              <w:t>(2),</w:t>
            </w:r>
            <w:proofErr w:type="spellStart"/>
            <w:proofErr w:type="gramStart"/>
            <w:r>
              <w:t>шлифо</w:t>
            </w:r>
            <w:r w:rsidR="003974F4">
              <w:t>-</w:t>
            </w:r>
            <w:r>
              <w:t>вальный</w:t>
            </w:r>
            <w:proofErr w:type="spellEnd"/>
            <w:proofErr w:type="gramEnd"/>
            <w:r>
              <w:t xml:space="preserve"> станок, наплавка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ст.-Сов</w:t>
            </w:r>
            <w:proofErr w:type="spellEnd"/>
            <w:r>
              <w:t xml:space="preserve"> </w:t>
            </w:r>
            <w:proofErr w:type="spellStart"/>
            <w:r>
              <w:t>Плим</w:t>
            </w:r>
            <w:proofErr w:type="spellEnd"/>
          </w:p>
          <w:p w:rsidR="002662BF" w:rsidRDefault="002662BF" w:rsidP="00DC4C7B">
            <w:pPr>
              <w:pStyle w:val="table10"/>
              <w:jc w:val="center"/>
            </w:pPr>
            <w:r>
              <w:t>М</w:t>
            </w:r>
            <w:r>
              <w:rPr>
                <w:lang w:val="en-US"/>
              </w:rPr>
              <w:t>F</w:t>
            </w:r>
            <w:r w:rsidRPr="001936B2">
              <w:t>- 3000(3</w:t>
            </w:r>
            <w:r>
              <w:t>шт.)</w:t>
            </w: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  <w:r w:rsidRPr="001936B2">
              <w:rPr>
                <w:lang w:val="en-US"/>
              </w:rPr>
              <w:t>2</w:t>
            </w:r>
            <w:proofErr w:type="spellStart"/>
            <w:r>
              <w:t>ст</w:t>
            </w:r>
            <w:proofErr w:type="spellEnd"/>
            <w:r w:rsidRPr="001936B2">
              <w:rPr>
                <w:lang w:val="en-US"/>
              </w:rPr>
              <w:t>.-</w:t>
            </w:r>
            <w:r>
              <w:rPr>
                <w:lang w:val="en-US"/>
              </w:rPr>
              <w:t>YORK CLIMASTER ZCN-13/6R</w:t>
            </w:r>
          </w:p>
          <w:p w:rsidR="002662BF" w:rsidRPr="002662BF" w:rsidRDefault="002662BF" w:rsidP="00DC4C7B">
            <w:pPr>
              <w:pStyle w:val="table10"/>
              <w:jc w:val="center"/>
              <w:rPr>
                <w:lang w:val="en-US"/>
              </w:rPr>
            </w:pPr>
            <w:r w:rsidRPr="002662BF">
              <w:rPr>
                <w:lang w:val="en-US"/>
              </w:rPr>
              <w:t>(</w:t>
            </w:r>
            <w:r>
              <w:t>плоский</w:t>
            </w:r>
            <w:r w:rsidRPr="002662BF">
              <w:rPr>
                <w:lang w:val="en-US"/>
              </w:rPr>
              <w:t xml:space="preserve"> </w:t>
            </w:r>
            <w:r>
              <w:t>фильтр</w:t>
            </w:r>
            <w:r w:rsidRPr="002662BF"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E56FF1" w:rsidRDefault="002662BF" w:rsidP="00DC4C7B">
            <w:pPr>
              <w:pStyle w:val="table10"/>
            </w:pPr>
            <w:r w:rsidRPr="00AD6617">
              <w:rPr>
                <w:lang w:val="en-US"/>
              </w:rPr>
              <w:t xml:space="preserve">   </w:t>
            </w:r>
            <w:r>
              <w:t>6,1</w:t>
            </w: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lang w:val="en-US"/>
              </w:rPr>
            </w:pPr>
          </w:p>
          <w:p w:rsidR="002662BF" w:rsidRPr="001936B2" w:rsidRDefault="002662BF" w:rsidP="00DC4C7B">
            <w:pPr>
              <w:pStyle w:val="table10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E56FF1" w:rsidRDefault="002662BF" w:rsidP="00DC4C7B">
            <w:pPr>
              <w:pStyle w:val="table10"/>
            </w:pPr>
            <w:r>
              <w:t xml:space="preserve">  0,004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E56FF1" w:rsidRDefault="002662BF" w:rsidP="00DC4C7B">
            <w:pPr>
              <w:pStyle w:val="table10"/>
              <w:jc w:val="center"/>
            </w:pPr>
            <w:r>
              <w:t>0,</w:t>
            </w:r>
            <w:r w:rsidR="007E7BBA">
              <w:t>051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1936B2" w:rsidRDefault="002662BF" w:rsidP="00DC4C7B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1936B2" w:rsidRDefault="002662BF" w:rsidP="00DC4C7B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1936B2" w:rsidRDefault="002662BF" w:rsidP="00DC4C7B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1936B2" w:rsidRDefault="002662BF" w:rsidP="00DC4C7B">
            <w:pPr>
              <w:pStyle w:val="table10"/>
              <w:jc w:val="center"/>
              <w:rPr>
                <w:lang w:val="en-US"/>
              </w:rPr>
            </w:pPr>
          </w:p>
        </w:tc>
      </w:tr>
      <w:tr w:rsidR="002662BF" w:rsidRPr="00C60B12" w:rsidTr="007E7BB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Сушильный барабан песка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2902</w:t>
            </w:r>
          </w:p>
          <w:p w:rsidR="002662BF" w:rsidRDefault="002662BF" w:rsidP="00DC4C7B">
            <w:pPr>
              <w:pStyle w:val="table10"/>
              <w:jc w:val="center"/>
            </w:pPr>
          </w:p>
          <w:p w:rsidR="002662BF" w:rsidRDefault="002662BF" w:rsidP="00DC4C7B">
            <w:pPr>
              <w:pStyle w:val="table10"/>
              <w:jc w:val="center"/>
            </w:pPr>
          </w:p>
          <w:p w:rsidR="002662BF" w:rsidRDefault="002662BF" w:rsidP="00DC4C7B">
            <w:pPr>
              <w:pStyle w:val="table10"/>
              <w:jc w:val="center"/>
            </w:pPr>
          </w:p>
          <w:p w:rsidR="002662BF" w:rsidRDefault="002662BF" w:rsidP="00DC4C7B">
            <w:pPr>
              <w:pStyle w:val="table10"/>
              <w:jc w:val="center"/>
            </w:pPr>
          </w:p>
          <w:p w:rsidR="002662BF" w:rsidRDefault="002662BF" w:rsidP="00DC4C7B">
            <w:pPr>
              <w:pStyle w:val="table10"/>
              <w:jc w:val="center"/>
            </w:pPr>
          </w:p>
          <w:p w:rsidR="002662BF" w:rsidRPr="00B51201" w:rsidRDefault="002662BF" w:rsidP="00DC4C7B">
            <w:pPr>
              <w:pStyle w:val="table1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E0B1D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 xml:space="preserve">1ст.-ЦН-15-800-2шт.; </w:t>
            </w:r>
          </w:p>
          <w:p w:rsidR="002662BF" w:rsidRPr="00B51201" w:rsidRDefault="002662BF" w:rsidP="00DC4C7B">
            <w:pPr>
              <w:pStyle w:val="table10"/>
              <w:jc w:val="center"/>
            </w:pPr>
            <w:r>
              <w:t>2ст. ФР-14-И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0,088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0,625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</w:tr>
      <w:tr w:rsidR="002662BF" w:rsidRPr="00C60B12" w:rsidTr="007E7BB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146,6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0,067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0,471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</w:tr>
      <w:tr w:rsidR="002662BF" w:rsidRPr="00C60B12" w:rsidTr="007E7BBA"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</w:p>
        </w:tc>
      </w:tr>
    </w:tbl>
    <w:p w:rsidR="002662BF" w:rsidRDefault="002662BF" w:rsidP="002662BF">
      <w:pPr>
        <w:pStyle w:val="newncpi"/>
        <w:ind w:firstLine="0"/>
      </w:pPr>
    </w:p>
    <w:p w:rsidR="002662BF" w:rsidRDefault="002662BF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E50C42" w:rsidRDefault="00E50C42" w:rsidP="002662BF">
      <w:pPr>
        <w:pStyle w:val="newncpi"/>
        <w:ind w:firstLine="0"/>
      </w:pP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  <w:r>
        <w:t>Перечень источников выбросов, оснащенных (планируемых к оснащению) АСК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15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3094"/>
        <w:gridCol w:w="850"/>
        <w:gridCol w:w="1985"/>
        <w:gridCol w:w="1843"/>
        <w:gridCol w:w="1701"/>
      </w:tblGrid>
      <w:tr w:rsidR="002662BF" w:rsidRPr="00B51201" w:rsidTr="00DC4C7B">
        <w:trPr>
          <w:trHeight w:val="56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Номер источника выброса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Контролируемое загрязняющее вещество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Наименование и тип приборов АСК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Год ввода АСК в эксплуатацию, планируемый или фактический</w:t>
            </w:r>
          </w:p>
        </w:tc>
      </w:tr>
      <w:tr w:rsidR="002662BF" w:rsidRPr="00B51201" w:rsidTr="00DC4C7B">
        <w:trPr>
          <w:trHeight w:val="412"/>
        </w:trPr>
        <w:tc>
          <w:tcPr>
            <w:tcW w:w="1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</w:tr>
      <w:tr w:rsidR="002662BF" w:rsidRPr="00B51201" w:rsidTr="00DC4C7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6</w:t>
            </w:r>
          </w:p>
        </w:tc>
      </w:tr>
      <w:tr w:rsidR="002662BF" w:rsidRPr="00B51201" w:rsidTr="00DC4C7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AB2FE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Стекловаренная печь</w:t>
            </w:r>
          </w:p>
          <w:p w:rsidR="002662BF" w:rsidRPr="00AB2FE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0337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0330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2662BF" w:rsidRPr="00AB2FE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 диоксид (ангидрид сернистый)</w:t>
            </w:r>
          </w:p>
          <w:p w:rsidR="002662BF" w:rsidRPr="001A1E0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AB2FE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автоматизированного контроля и учета выбросов ЗВ в атмосферу на стекловаренной печи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AB2FE8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2027-2028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onumheader"/>
        <w:spacing w:before="0" w:after="0"/>
      </w:pPr>
      <w:r>
        <w:t>VIII. Предложения по нормативам допустимых выбросов загрязняющих веществ в атмосферный воздух</w:t>
      </w: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16</w:t>
      </w: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2"/>
        <w:gridCol w:w="3262"/>
        <w:gridCol w:w="993"/>
        <w:gridCol w:w="1275"/>
        <w:gridCol w:w="851"/>
        <w:gridCol w:w="709"/>
        <w:gridCol w:w="283"/>
        <w:gridCol w:w="20"/>
        <w:gridCol w:w="547"/>
        <w:gridCol w:w="425"/>
        <w:gridCol w:w="284"/>
        <w:gridCol w:w="283"/>
        <w:gridCol w:w="284"/>
        <w:gridCol w:w="283"/>
        <w:gridCol w:w="426"/>
      </w:tblGrid>
      <w:tr w:rsidR="002662BF" w:rsidRPr="00B51201" w:rsidTr="00DC4C7B">
        <w:trPr>
          <w:trHeight w:val="108"/>
        </w:trPr>
        <w:tc>
          <w:tcPr>
            <w:tcW w:w="6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Номера источников выбросов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</w:tr>
      <w:tr w:rsidR="002662BF" w:rsidTr="00DC4C7B">
        <w:trPr>
          <w:trHeight w:val="50"/>
        </w:trPr>
        <w:tc>
          <w:tcPr>
            <w:tcW w:w="62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</w:tr>
      <w:tr w:rsidR="002662BF" w:rsidRPr="00BF19D3" w:rsidTr="00DC4C7B">
        <w:trPr>
          <w:trHeight w:val="11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№</w:t>
            </w:r>
            <w:r w:rsidRPr="00AB2FE8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Код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AB2FE8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  <w:p w:rsidR="002662BF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-20</w:t>
            </w:r>
            <w:r w:rsidR="001967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</w:tr>
      <w:tr w:rsidR="002662BF" w:rsidRPr="003E174C" w:rsidTr="00DC4C7B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</w:tr>
      <w:tr w:rsidR="002662BF" w:rsidRPr="00A1068F" w:rsidTr="00DC4C7B">
        <w:trPr>
          <w:trHeight w:val="5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т/год</w:t>
            </w:r>
          </w:p>
        </w:tc>
      </w:tr>
      <w:tr w:rsidR="002662BF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2662BF" w:rsidRPr="00B51201" w:rsidTr="00DC4C7B">
        <w:tc>
          <w:tcPr>
            <w:tcW w:w="106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Для объекта воздействия на атмосферный воздух:</w:t>
            </w:r>
          </w:p>
        </w:tc>
      </w:tr>
      <w:tr w:rsidR="002662BF" w:rsidRPr="00B51201" w:rsidTr="00DC4C7B">
        <w:tc>
          <w:tcPr>
            <w:tcW w:w="106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ООО «Стеклозавод «</w:t>
            </w:r>
            <w:proofErr w:type="spellStart"/>
            <w:r>
              <w:t>Ведатранзит</w:t>
            </w:r>
            <w:proofErr w:type="spellEnd"/>
            <w:r>
              <w:t>» г. Гомель, ул. М.</w:t>
            </w:r>
            <w:r w:rsidR="003974F4">
              <w:t xml:space="preserve"> </w:t>
            </w:r>
            <w:r>
              <w:t>Ломоносова, 25</w:t>
            </w:r>
          </w:p>
        </w:tc>
      </w:tr>
      <w:tr w:rsidR="002662BF" w:rsidRPr="00B51201" w:rsidTr="00DC4C7B">
        <w:tc>
          <w:tcPr>
            <w:tcW w:w="10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i/>
              </w:rPr>
            </w:pPr>
            <w:r w:rsidRPr="00A74D9D">
              <w:rPr>
                <w:i/>
              </w:rPr>
              <w:t>(наименование и местонахождение объекта воздействия)</w:t>
            </w:r>
          </w:p>
          <w:p w:rsidR="002662BF" w:rsidRPr="00F035B4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5,525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138,761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II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оксид)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22,549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 диоксид (ангидрид сернистый)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1,726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2,328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73,058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0,264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8,191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Кадмий и его соединения (в пересчете на кадмий)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0,000225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0,007110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Ртуть и ее соединения (в пересчете на ртуть)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0,000075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0,002370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Свинец и его неорганические соединения (в пересчете на свинец)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0,018037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0,568800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0,471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0,625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</w:t>
            </w:r>
            <w:r w:rsidR="00701E76">
              <w:t>051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3,224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2,505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0,126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3,946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Азот (</w:t>
            </w:r>
            <w:r>
              <w:rPr>
                <w:sz w:val="22"/>
                <w:szCs w:val="22"/>
                <w:lang w:val="en-US"/>
              </w:rPr>
              <w:t>IV</w:t>
            </w:r>
            <w:r w:rsidRPr="001A1E0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оксид (азота диоксид)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2,763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4,093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6002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6003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241B9E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6031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0,018337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0,57828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II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0006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0145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0005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0011</w:t>
            </w:r>
          </w:p>
          <w:p w:rsidR="002662BF" w:rsidRPr="00B51201" w:rsidRDefault="002662BF" w:rsidP="00DC4C7B">
            <w:pPr>
              <w:pStyle w:val="table10"/>
              <w:jc w:val="center"/>
            </w:pPr>
            <w:r>
              <w:t>0012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5,762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144,5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III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0006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0145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0027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6002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6003</w:t>
            </w:r>
          </w:p>
          <w:p w:rsidR="002662BF" w:rsidRPr="00B51201" w:rsidRDefault="002662BF" w:rsidP="00DC4C7B">
            <w:pPr>
              <w:pStyle w:val="table10"/>
              <w:jc w:val="center"/>
            </w:pPr>
            <w:r>
              <w:t>6031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0,338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32,6</w:t>
            </w:r>
            <w:r w:rsidR="00701E76"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IV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  <w:jc w:val="center"/>
            </w:pPr>
            <w:r>
              <w:t>0006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0145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0005</w:t>
            </w:r>
          </w:p>
          <w:p w:rsidR="002662BF" w:rsidRDefault="002662BF" w:rsidP="00DC4C7B">
            <w:pPr>
              <w:pStyle w:val="table10"/>
              <w:jc w:val="center"/>
            </w:pPr>
            <w:r>
              <w:t>0011</w:t>
            </w:r>
          </w:p>
          <w:p w:rsidR="002662BF" w:rsidRPr="00B51201" w:rsidRDefault="002662BF" w:rsidP="00DC4C7B">
            <w:pPr>
              <w:pStyle w:val="table10"/>
              <w:jc w:val="center"/>
            </w:pPr>
            <w:r>
              <w:t>0012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2,774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84,946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без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ВСЕГО для объекта воздействия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8,874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262,</w:t>
            </w:r>
            <w:r w:rsidR="00701E76">
              <w:t>64128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10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Суммарно по объектам воздействия природопользователя</w:t>
            </w:r>
          </w:p>
        </w:tc>
      </w:tr>
      <w:tr w:rsidR="002662BF" w:rsidRPr="00B51201" w:rsidTr="00DC4C7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</w:pPr>
            <w:r>
              <w:t>Итого веществ 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0,018337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0,57828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Итого веществ II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5,762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144,5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Итого веществ III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0,338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32,6</w:t>
            </w:r>
            <w:r w:rsidR="00701E76"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Итого веществ IV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2,774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84,946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Итого веществ без класса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  <w:tr w:rsidR="002662BF" w:rsidRPr="00B51201" w:rsidTr="00DC4C7B"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Default="002662BF" w:rsidP="00DC4C7B">
            <w:pPr>
              <w:pStyle w:val="table10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8,874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262,</w:t>
            </w:r>
            <w:r w:rsidR="00701E76">
              <w:t>64</w:t>
            </w:r>
            <w:r w:rsidR="00140DB8">
              <w:t>128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</w:pPr>
          </w:p>
        </w:tc>
      </w:tr>
    </w:tbl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E50C42" w:rsidRDefault="00E50C42" w:rsidP="002662BF">
      <w:pPr>
        <w:pStyle w:val="newncpi"/>
        <w:ind w:firstLine="0"/>
        <w:jc w:val="center"/>
        <w:rPr>
          <w:sz w:val="10"/>
          <w:szCs w:val="10"/>
        </w:rPr>
      </w:pPr>
    </w:p>
    <w:p w:rsidR="00E50C42" w:rsidRDefault="00E50C42" w:rsidP="002662BF">
      <w:pPr>
        <w:pStyle w:val="newncpi"/>
        <w:ind w:firstLine="0"/>
        <w:jc w:val="center"/>
        <w:rPr>
          <w:sz w:val="10"/>
          <w:szCs w:val="10"/>
        </w:rPr>
      </w:pPr>
    </w:p>
    <w:p w:rsidR="00E50C42" w:rsidRDefault="00E50C42" w:rsidP="002662BF">
      <w:pPr>
        <w:pStyle w:val="newncpi"/>
        <w:ind w:firstLine="0"/>
        <w:jc w:val="center"/>
        <w:rPr>
          <w:sz w:val="10"/>
          <w:szCs w:val="10"/>
        </w:rPr>
      </w:pPr>
    </w:p>
    <w:p w:rsidR="00E50C42" w:rsidRDefault="00E50C42" w:rsidP="002662BF">
      <w:pPr>
        <w:pStyle w:val="newncpi"/>
        <w:ind w:firstLine="0"/>
        <w:jc w:val="center"/>
        <w:rPr>
          <w:sz w:val="10"/>
          <w:szCs w:val="10"/>
        </w:rPr>
      </w:pPr>
    </w:p>
    <w:p w:rsidR="00E50C42" w:rsidRDefault="00E50C42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7D368B">
      <w:pPr>
        <w:pStyle w:val="newncpi"/>
        <w:ind w:firstLine="0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9145A2" w:rsidRDefault="009145A2" w:rsidP="002662BF">
      <w:pPr>
        <w:pStyle w:val="nonumheader"/>
        <w:spacing w:before="0" w:after="0"/>
      </w:pPr>
    </w:p>
    <w:p w:rsidR="009145A2" w:rsidRDefault="009145A2" w:rsidP="002662BF">
      <w:pPr>
        <w:pStyle w:val="nonumheader"/>
        <w:spacing w:before="0" w:after="0"/>
      </w:pPr>
    </w:p>
    <w:p w:rsidR="009145A2" w:rsidRDefault="009145A2" w:rsidP="002662BF">
      <w:pPr>
        <w:pStyle w:val="nonumheader"/>
        <w:spacing w:before="0" w:after="0"/>
      </w:pPr>
    </w:p>
    <w:p w:rsidR="002662BF" w:rsidRDefault="002662BF" w:rsidP="002662BF">
      <w:pPr>
        <w:pStyle w:val="nonumheader"/>
        <w:spacing w:before="0" w:after="0"/>
      </w:pPr>
      <w:r>
        <w:t>IX. Обращение с отходами производства</w:t>
      </w: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center"/>
      </w:pPr>
      <w:r>
        <w:t>Баланс отходов</w:t>
      </w: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p w:rsidR="002662BF" w:rsidRDefault="002662BF" w:rsidP="002662BF">
      <w:pPr>
        <w:pStyle w:val="newncpi"/>
        <w:ind w:firstLine="0"/>
        <w:jc w:val="right"/>
      </w:pPr>
      <w:r>
        <w:t>Таблица 17</w:t>
      </w:r>
    </w:p>
    <w:p w:rsidR="002662BF" w:rsidRPr="00595D21" w:rsidRDefault="002662BF" w:rsidP="002662BF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693"/>
        <w:gridCol w:w="2835"/>
        <w:gridCol w:w="1559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426"/>
      </w:tblGrid>
      <w:tr w:rsidR="002662BF" w:rsidRPr="00B51201" w:rsidTr="00DC4C7B">
        <w:trPr>
          <w:trHeight w:val="10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0B4D70">
              <w:rPr>
                <w:b/>
                <w:sz w:val="18"/>
                <w:szCs w:val="18"/>
              </w:rPr>
              <w:t>№</w:t>
            </w:r>
            <w:r w:rsidRPr="000B4D70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0B4D70">
              <w:rPr>
                <w:b/>
                <w:sz w:val="18"/>
                <w:szCs w:val="18"/>
              </w:rPr>
              <w:t>Операция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0B4D70">
              <w:rPr>
                <w:b/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0B4D70">
              <w:rPr>
                <w:b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260CB3">
              <w:rPr>
                <w:b/>
                <w:sz w:val="18"/>
                <w:szCs w:val="18"/>
              </w:rPr>
              <w:t xml:space="preserve">Прогнозные показатели </w:t>
            </w:r>
          </w:p>
          <w:p w:rsidR="002662BF" w:rsidRPr="00260CB3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260CB3">
              <w:rPr>
                <w:b/>
                <w:sz w:val="18"/>
                <w:szCs w:val="18"/>
              </w:rPr>
              <w:t>образования отходов, тонн</w:t>
            </w:r>
          </w:p>
        </w:tc>
      </w:tr>
      <w:tr w:rsidR="002662BF" w:rsidRPr="00B51201" w:rsidTr="00DC4C7B">
        <w:trPr>
          <w:trHeight w:val="5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196703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26CB3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</w:tr>
      <w:tr w:rsidR="002662BF" w:rsidRPr="00B51201" w:rsidTr="00DC4C7B">
        <w:trPr>
          <w:trHeight w:val="11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26CB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</w:tr>
      <w:tr w:rsidR="002662BF" w:rsidRPr="00B51201" w:rsidTr="00DC4C7B"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>Образование и поступление отходов от других субъектов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0,154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0,380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0,380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1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89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1</w:t>
            </w:r>
            <w:r>
              <w:rPr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56,342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D22C5" w:rsidP="00DC4C7B">
            <w:pPr>
              <w:pStyle w:val="table10"/>
            </w:pPr>
            <w:r>
              <w:t xml:space="preserve">          5</w:t>
            </w:r>
            <w:r w:rsidR="00AC2D92">
              <w:t>8,</w:t>
            </w:r>
            <w:r w:rsidR="00C77555">
              <w:t>169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58,1</w:t>
            </w:r>
            <w:r w:rsidR="002E55FF">
              <w:t>69</w:t>
            </w:r>
          </w:p>
        </w:tc>
      </w:tr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</w:pPr>
            <w:r>
              <w:t xml:space="preserve">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85,855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109,7</w:t>
            </w:r>
            <w:r w:rsidR="00C77555">
              <w:t>98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738,7</w:t>
            </w:r>
            <w:r w:rsidR="002E55FF">
              <w:t>98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Неопасные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21330,341</w:t>
            </w:r>
          </w:p>
        </w:tc>
        <w:tc>
          <w:tcPr>
            <w:tcW w:w="1559" w:type="dxa"/>
            <w:gridSpan w:val="5"/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23021,</w:t>
            </w:r>
            <w:r w:rsidR="00C77555">
              <w:t>81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23185,</w:t>
            </w:r>
            <w:r w:rsidR="002E55FF">
              <w:t>81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С неустановленным классом опасности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9</w:t>
            </w:r>
          </w:p>
        </w:tc>
        <w:tc>
          <w:tcPr>
            <w:tcW w:w="5528" w:type="dxa"/>
            <w:gridSpan w:val="2"/>
          </w:tcPr>
          <w:p w:rsidR="002662BF" w:rsidRPr="000B4D70" w:rsidRDefault="002662BF" w:rsidP="00DC4C7B">
            <w:pPr>
              <w:pStyle w:val="table10"/>
            </w:pPr>
            <w:r>
              <w:t>ИТОГО образование и поступление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21472,692</w:t>
            </w:r>
          </w:p>
        </w:tc>
        <w:tc>
          <w:tcPr>
            <w:tcW w:w="1559" w:type="dxa"/>
            <w:gridSpan w:val="5"/>
          </w:tcPr>
          <w:p w:rsidR="002662BF" w:rsidRPr="000B4D70" w:rsidRDefault="002D22C5" w:rsidP="00DC4C7B">
            <w:pPr>
              <w:pStyle w:val="table10"/>
            </w:pPr>
            <w:r>
              <w:t xml:space="preserve">       231</w:t>
            </w:r>
            <w:r w:rsidR="00EF621E">
              <w:t>90,</w:t>
            </w:r>
            <w:r w:rsidR="00C77555">
              <w:t>157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23983,005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93" w:type="dxa"/>
            <w:vMerge w:val="restart"/>
          </w:tcPr>
          <w:p w:rsidR="002662BF" w:rsidRPr="000B4D70" w:rsidRDefault="002662BF" w:rsidP="00DC4C7B">
            <w:pPr>
              <w:pStyle w:val="table10"/>
            </w:pPr>
            <w:r>
              <w:t>Передача отходов другим субъектам хозяйствования с целью использования и (или) обезвреживания</w:t>
            </w: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0,380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0,380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264</w:t>
            </w:r>
          </w:p>
        </w:tc>
        <w:tc>
          <w:tcPr>
            <w:tcW w:w="1559" w:type="dxa"/>
            <w:gridSpan w:val="5"/>
          </w:tcPr>
          <w:p w:rsidR="002662BF" w:rsidRPr="000B4D70" w:rsidRDefault="002D22C5" w:rsidP="00DC4C7B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89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2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25,593</w:t>
            </w:r>
          </w:p>
        </w:tc>
        <w:tc>
          <w:tcPr>
            <w:tcW w:w="1559" w:type="dxa"/>
            <w:gridSpan w:val="5"/>
          </w:tcPr>
          <w:p w:rsidR="002662BF" w:rsidRPr="000B4D70" w:rsidRDefault="002D22C5" w:rsidP="002D22C5">
            <w:pPr>
              <w:pStyle w:val="table10"/>
            </w:pPr>
            <w:r>
              <w:t xml:space="preserve">        </w:t>
            </w:r>
            <w:r w:rsidR="00BC4D3E">
              <w:t>4</w:t>
            </w:r>
            <w:r w:rsidR="00AC2D92">
              <w:t>8,6</w:t>
            </w:r>
            <w:r w:rsidR="002E55FF">
              <w:t>36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48,6</w:t>
            </w:r>
            <w:r w:rsidR="002E55FF">
              <w:t>36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85,516</w:t>
            </w:r>
          </w:p>
        </w:tc>
        <w:tc>
          <w:tcPr>
            <w:tcW w:w="1559" w:type="dxa"/>
            <w:gridSpan w:val="5"/>
          </w:tcPr>
          <w:p w:rsidR="002662BF" w:rsidRPr="000B4D70" w:rsidRDefault="00BC4D3E" w:rsidP="00DC4C7B">
            <w:pPr>
              <w:pStyle w:val="table10"/>
              <w:jc w:val="center"/>
            </w:pPr>
            <w:r>
              <w:t>109,4</w:t>
            </w:r>
            <w:r w:rsidR="002E55FF">
              <w:t>68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738,4</w:t>
            </w:r>
            <w:r w:rsidR="002E55FF">
              <w:t>68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Неопасные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3,655</w:t>
            </w:r>
          </w:p>
        </w:tc>
        <w:tc>
          <w:tcPr>
            <w:tcW w:w="1559" w:type="dxa"/>
            <w:gridSpan w:val="5"/>
          </w:tcPr>
          <w:p w:rsidR="002662BF" w:rsidRPr="000B4D70" w:rsidRDefault="00BC4D3E" w:rsidP="00DC4C7B">
            <w:pPr>
              <w:pStyle w:val="table10"/>
              <w:jc w:val="center"/>
            </w:pPr>
            <w:r>
              <w:t>4,</w:t>
            </w:r>
            <w:r w:rsidR="002E55FF">
              <w:t>6</w:t>
            </w:r>
            <w:r>
              <w:t>5</w:t>
            </w:r>
          </w:p>
        </w:tc>
        <w:tc>
          <w:tcPr>
            <w:tcW w:w="1560" w:type="dxa"/>
            <w:gridSpan w:val="5"/>
          </w:tcPr>
          <w:p w:rsidR="002662BF" w:rsidRPr="000B4D70" w:rsidRDefault="00226CB3" w:rsidP="00DC4C7B">
            <w:pPr>
              <w:pStyle w:val="table10"/>
              <w:jc w:val="center"/>
            </w:pPr>
            <w:r>
              <w:t>168,</w:t>
            </w:r>
            <w:r w:rsidR="002E55FF">
              <w:t>65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528" w:type="dxa"/>
            <w:gridSpan w:val="2"/>
          </w:tcPr>
          <w:p w:rsidR="002662BF" w:rsidRPr="000B4D70" w:rsidRDefault="002662BF" w:rsidP="00DC4C7B">
            <w:pPr>
              <w:pStyle w:val="table10"/>
            </w:pPr>
            <w:r>
              <w:t>ИТОГО передано отходов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114,764</w:t>
            </w:r>
          </w:p>
        </w:tc>
        <w:tc>
          <w:tcPr>
            <w:tcW w:w="1559" w:type="dxa"/>
            <w:gridSpan w:val="5"/>
          </w:tcPr>
          <w:p w:rsidR="002662BF" w:rsidRPr="000B4D70" w:rsidRDefault="00BC4D3E" w:rsidP="00DC4C7B">
            <w:pPr>
              <w:pStyle w:val="table10"/>
              <w:jc w:val="center"/>
            </w:pPr>
            <w:r>
              <w:t>16</w:t>
            </w:r>
            <w:r w:rsidR="002E55FF">
              <w:t>3,134</w:t>
            </w:r>
          </w:p>
        </w:tc>
        <w:tc>
          <w:tcPr>
            <w:tcW w:w="1560" w:type="dxa"/>
            <w:gridSpan w:val="5"/>
          </w:tcPr>
          <w:p w:rsidR="002662BF" w:rsidRPr="000B4D70" w:rsidRDefault="002D62F8" w:rsidP="00DC4C7B">
            <w:pPr>
              <w:pStyle w:val="table10"/>
              <w:jc w:val="center"/>
            </w:pPr>
            <w:r>
              <w:t>955,</w:t>
            </w:r>
            <w:r w:rsidR="009A7C1F">
              <w:t>754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693" w:type="dxa"/>
            <w:vMerge w:val="restart"/>
          </w:tcPr>
          <w:p w:rsidR="002662BF" w:rsidRPr="000B4D70" w:rsidRDefault="002662BF" w:rsidP="00DC4C7B">
            <w:pPr>
              <w:pStyle w:val="table10"/>
            </w:pPr>
            <w:r>
              <w:t>Обезвреживание отходов</w:t>
            </w: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662BF" w:rsidRPr="000B4D70" w:rsidRDefault="00BC4D3E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BC4D3E" w:rsidP="00BC4D3E">
            <w:pPr>
              <w:pStyle w:val="table10"/>
            </w:pPr>
            <w:r>
              <w:t xml:space="preserve">            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2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  <w:gridSpan w:val="5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  <w:gridSpan w:val="5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</w:tbl>
    <w:p w:rsidR="002662BF" w:rsidRDefault="002662BF" w:rsidP="002662BF"/>
    <w:p w:rsidR="002662BF" w:rsidRDefault="002662BF" w:rsidP="002662BF">
      <w:pPr>
        <w:jc w:val="right"/>
      </w:pPr>
      <w:r>
        <w:t>Окончание таблицы</w:t>
      </w:r>
    </w:p>
    <w:p w:rsidR="002662BF" w:rsidRPr="00595D21" w:rsidRDefault="002662BF" w:rsidP="002662BF">
      <w:pPr>
        <w:jc w:val="right"/>
        <w:rPr>
          <w:sz w:val="14"/>
          <w:szCs w:val="14"/>
        </w:rPr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693"/>
        <w:gridCol w:w="2835"/>
        <w:gridCol w:w="1559"/>
        <w:gridCol w:w="1559"/>
        <w:gridCol w:w="1560"/>
      </w:tblGrid>
      <w:tr w:rsidR="002662BF" w:rsidRPr="00B51201" w:rsidTr="00DC4C7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528" w:type="dxa"/>
            <w:gridSpan w:val="2"/>
          </w:tcPr>
          <w:p w:rsidR="002662BF" w:rsidRPr="000B4D70" w:rsidRDefault="002662BF" w:rsidP="00DC4C7B">
            <w:pPr>
              <w:pStyle w:val="table10"/>
            </w:pPr>
            <w:r>
              <w:t>ИТОГО на обезвреживание</w:t>
            </w:r>
          </w:p>
        </w:tc>
        <w:tc>
          <w:tcPr>
            <w:tcW w:w="1559" w:type="dxa"/>
          </w:tcPr>
          <w:p w:rsidR="002662BF" w:rsidRPr="000B4D70" w:rsidRDefault="00BC4D3E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BC4D3E" w:rsidP="00BC4D3E">
            <w:pPr>
              <w:pStyle w:val="table10"/>
            </w:pPr>
            <w:r>
              <w:t xml:space="preserve">            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693" w:type="dxa"/>
            <w:vMerge w:val="restart"/>
          </w:tcPr>
          <w:p w:rsidR="002662BF" w:rsidRPr="000B4D70" w:rsidRDefault="002662BF" w:rsidP="00DC4C7B">
            <w:pPr>
              <w:pStyle w:val="table10"/>
            </w:pPr>
            <w:r>
              <w:t>Использование отходов</w:t>
            </w: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2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Неопасные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21939,853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</w:t>
            </w:r>
            <w:r w:rsidR="00BC4D3E">
              <w:t>3</w:t>
            </w:r>
            <w:r>
              <w:t>000</w:t>
            </w:r>
          </w:p>
        </w:tc>
        <w:tc>
          <w:tcPr>
            <w:tcW w:w="1560" w:type="dxa"/>
          </w:tcPr>
          <w:p w:rsidR="002662BF" w:rsidRPr="000B4D70" w:rsidRDefault="002D62F8" w:rsidP="00DC4C7B">
            <w:pPr>
              <w:pStyle w:val="table10"/>
              <w:jc w:val="center"/>
            </w:pPr>
            <w:r>
              <w:t>23000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28" w:type="dxa"/>
            <w:gridSpan w:val="2"/>
          </w:tcPr>
          <w:p w:rsidR="002662BF" w:rsidRPr="000B4D70" w:rsidRDefault="002662BF" w:rsidP="00DC4C7B">
            <w:pPr>
              <w:pStyle w:val="table10"/>
            </w:pPr>
            <w:r>
              <w:t>ИТОГО на использование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21939,853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2</w:t>
            </w:r>
            <w:r w:rsidR="00BC4D3E">
              <w:t>3</w:t>
            </w:r>
            <w:r>
              <w:t>000</w:t>
            </w:r>
          </w:p>
        </w:tc>
        <w:tc>
          <w:tcPr>
            <w:tcW w:w="1560" w:type="dxa"/>
          </w:tcPr>
          <w:p w:rsidR="002662BF" w:rsidRPr="000B4D70" w:rsidRDefault="002D62F8" w:rsidP="00DC4C7B">
            <w:pPr>
              <w:pStyle w:val="table10"/>
              <w:jc w:val="center"/>
            </w:pPr>
            <w:r>
              <w:t>23000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693" w:type="dxa"/>
            <w:vMerge w:val="restart"/>
          </w:tcPr>
          <w:p w:rsidR="002662BF" w:rsidRPr="000B4D70" w:rsidRDefault="002662BF" w:rsidP="00DC4C7B">
            <w:pPr>
              <w:pStyle w:val="table10"/>
            </w:pPr>
            <w:r>
              <w:t>Хранение отходов</w:t>
            </w: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  <w:r>
              <w:rPr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2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3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4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Неопасные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С неустановленным классом опасности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528" w:type="dxa"/>
            <w:gridSpan w:val="2"/>
          </w:tcPr>
          <w:p w:rsidR="002662BF" w:rsidRPr="000B4D70" w:rsidRDefault="002662BF" w:rsidP="00DC4C7B">
            <w:pPr>
              <w:pStyle w:val="table10"/>
            </w:pPr>
            <w:r>
              <w:t>ИТОГО на хранение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693" w:type="dxa"/>
            <w:vMerge w:val="restart"/>
          </w:tcPr>
          <w:p w:rsidR="002662BF" w:rsidRPr="000B4D70" w:rsidRDefault="002662BF" w:rsidP="00DC4C7B">
            <w:pPr>
              <w:pStyle w:val="table10"/>
            </w:pPr>
            <w:r>
              <w:t>Захоронение отходов</w:t>
            </w: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1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662BF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693" w:type="dxa"/>
            <w:vMerge/>
          </w:tcPr>
          <w:p w:rsidR="002662BF" w:rsidRPr="000B4D70" w:rsidRDefault="002662BF" w:rsidP="00DC4C7B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662BF" w:rsidRPr="000B4D70" w:rsidRDefault="002662BF" w:rsidP="00DC4C7B">
            <w:pPr>
              <w:pStyle w:val="table10"/>
            </w:pPr>
            <w:r>
              <w:t>2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62BF" w:rsidRPr="000B4D70" w:rsidRDefault="002662BF" w:rsidP="00DC4C7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662BF" w:rsidRPr="000B4D70" w:rsidRDefault="00331837" w:rsidP="00DC4C7B">
            <w:pPr>
              <w:pStyle w:val="table10"/>
              <w:jc w:val="center"/>
            </w:pPr>
            <w:r>
              <w:t>0</w:t>
            </w:r>
          </w:p>
        </w:tc>
      </w:tr>
      <w:tr w:rsidR="002D62F8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693" w:type="dxa"/>
            <w:vMerge/>
          </w:tcPr>
          <w:p w:rsidR="002D62F8" w:rsidRPr="000B4D70" w:rsidRDefault="002D62F8" w:rsidP="002D62F8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D62F8" w:rsidRPr="000B4D70" w:rsidRDefault="002D62F8" w:rsidP="002D62F8">
            <w:pPr>
              <w:pStyle w:val="table10"/>
            </w:pPr>
            <w:r>
              <w:t>3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7,239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</w:pPr>
            <w:r>
              <w:t xml:space="preserve">         9,529 </w:t>
            </w:r>
          </w:p>
        </w:tc>
        <w:tc>
          <w:tcPr>
            <w:tcW w:w="1560" w:type="dxa"/>
          </w:tcPr>
          <w:p w:rsidR="002D62F8" w:rsidRPr="000B4D70" w:rsidRDefault="002D62F8" w:rsidP="002D62F8">
            <w:pPr>
              <w:pStyle w:val="table10"/>
            </w:pPr>
            <w:r>
              <w:t xml:space="preserve">         9,529 </w:t>
            </w:r>
          </w:p>
        </w:tc>
      </w:tr>
      <w:tr w:rsidR="002D62F8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693" w:type="dxa"/>
            <w:vMerge/>
          </w:tcPr>
          <w:p w:rsidR="002D62F8" w:rsidRPr="000B4D70" w:rsidRDefault="002D62F8" w:rsidP="002D62F8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D62F8" w:rsidRPr="000B4D70" w:rsidRDefault="002D62F8" w:rsidP="002D62F8">
            <w:pPr>
              <w:pStyle w:val="table10"/>
            </w:pPr>
            <w:r>
              <w:t>4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0,261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0,330</w:t>
            </w:r>
          </w:p>
        </w:tc>
        <w:tc>
          <w:tcPr>
            <w:tcW w:w="1560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0,330</w:t>
            </w:r>
          </w:p>
        </w:tc>
      </w:tr>
      <w:tr w:rsidR="002D62F8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693" w:type="dxa"/>
            <w:vMerge/>
          </w:tcPr>
          <w:p w:rsidR="002D62F8" w:rsidRPr="000B4D70" w:rsidRDefault="002D62F8" w:rsidP="002D62F8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D62F8" w:rsidRPr="000B4D70" w:rsidRDefault="002D62F8" w:rsidP="002D62F8">
            <w:pPr>
              <w:pStyle w:val="table10"/>
            </w:pPr>
            <w:r>
              <w:t>Неопасные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17,16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17,16</w:t>
            </w:r>
          </w:p>
        </w:tc>
        <w:tc>
          <w:tcPr>
            <w:tcW w:w="1560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17,16</w:t>
            </w:r>
          </w:p>
        </w:tc>
      </w:tr>
      <w:tr w:rsidR="002D62F8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693" w:type="dxa"/>
            <w:vMerge/>
          </w:tcPr>
          <w:p w:rsidR="002D62F8" w:rsidRPr="000B4D70" w:rsidRDefault="002D62F8" w:rsidP="002D62F8">
            <w:pPr>
              <w:pStyle w:val="table10"/>
              <w:jc w:val="center"/>
            </w:pPr>
          </w:p>
        </w:tc>
        <w:tc>
          <w:tcPr>
            <w:tcW w:w="2835" w:type="dxa"/>
          </w:tcPr>
          <w:p w:rsidR="002D62F8" w:rsidRPr="000B4D70" w:rsidRDefault="002D62F8" w:rsidP="002D62F8">
            <w:pPr>
              <w:pStyle w:val="table10"/>
            </w:pPr>
            <w:r>
              <w:t>С неустановленным классом опасности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0</w:t>
            </w:r>
          </w:p>
        </w:tc>
      </w:tr>
      <w:tr w:rsidR="002D62F8" w:rsidRPr="000B4D70" w:rsidTr="00DC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31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528" w:type="dxa"/>
            <w:gridSpan w:val="2"/>
          </w:tcPr>
          <w:p w:rsidR="002D62F8" w:rsidRPr="000B4D70" w:rsidRDefault="002D62F8" w:rsidP="002D62F8">
            <w:pPr>
              <w:pStyle w:val="table10"/>
            </w:pPr>
            <w:r>
              <w:t>ИТОГО на захоронение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24,66</w:t>
            </w:r>
          </w:p>
        </w:tc>
        <w:tc>
          <w:tcPr>
            <w:tcW w:w="1559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27,019</w:t>
            </w:r>
          </w:p>
        </w:tc>
        <w:tc>
          <w:tcPr>
            <w:tcW w:w="1560" w:type="dxa"/>
          </w:tcPr>
          <w:p w:rsidR="002D62F8" w:rsidRPr="000B4D70" w:rsidRDefault="002D62F8" w:rsidP="002D62F8">
            <w:pPr>
              <w:pStyle w:val="table10"/>
              <w:jc w:val="center"/>
            </w:pPr>
            <w:r>
              <w:t>27,019</w:t>
            </w:r>
          </w:p>
        </w:tc>
      </w:tr>
    </w:tbl>
    <w:p w:rsidR="002662BF" w:rsidRDefault="002662BF" w:rsidP="00FA197E">
      <w:pPr>
        <w:pStyle w:val="newncpi"/>
        <w:ind w:firstLine="0"/>
      </w:pPr>
    </w:p>
    <w:p w:rsidR="002662BF" w:rsidRDefault="002662BF" w:rsidP="002662BF">
      <w:pPr>
        <w:pStyle w:val="newncpi"/>
        <w:ind w:firstLine="0"/>
        <w:jc w:val="center"/>
      </w:pPr>
      <w:r>
        <w:t>Обращение с отходами с неустановленным классом опасности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18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ook w:val="04A0"/>
      </w:tblPr>
      <w:tblGrid>
        <w:gridCol w:w="3085"/>
        <w:gridCol w:w="851"/>
        <w:gridCol w:w="2268"/>
        <w:gridCol w:w="1984"/>
        <w:gridCol w:w="2516"/>
      </w:tblGrid>
      <w:tr w:rsidR="002662BF" w:rsidTr="00DC4C7B">
        <w:trPr>
          <w:trHeight w:val="1042"/>
        </w:trPr>
        <w:tc>
          <w:tcPr>
            <w:tcW w:w="3085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851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Код отхода</w:t>
            </w:r>
          </w:p>
        </w:tc>
        <w:tc>
          <w:tcPr>
            <w:tcW w:w="2268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Фактическое количество отходов, запрашиваемое для хранения, тонн</w:t>
            </w:r>
          </w:p>
        </w:tc>
        <w:tc>
          <w:tcPr>
            <w:tcW w:w="1984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Объект хранения, его краткая характеристика</w:t>
            </w:r>
          </w:p>
        </w:tc>
        <w:tc>
          <w:tcPr>
            <w:tcW w:w="2516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Запрашиваемый срок действия допустимого объема хранения</w:t>
            </w:r>
          </w:p>
        </w:tc>
      </w:tr>
      <w:tr w:rsidR="002662BF" w:rsidTr="00DC4C7B">
        <w:tc>
          <w:tcPr>
            <w:tcW w:w="3085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2662BF" w:rsidRPr="00962EA8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62EA8">
              <w:rPr>
                <w:b/>
                <w:sz w:val="20"/>
                <w:szCs w:val="20"/>
              </w:rPr>
              <w:t>5</w:t>
            </w:r>
          </w:p>
        </w:tc>
      </w:tr>
      <w:tr w:rsidR="002662BF" w:rsidTr="00DC4C7B">
        <w:tc>
          <w:tcPr>
            <w:tcW w:w="10704" w:type="dxa"/>
            <w:gridSpan w:val="5"/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Отходы производства, на которые необходимо установить степень и класс опасности на предприятии отсутствуют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  <w:rPr>
          <w:b/>
          <w:bCs/>
        </w:rPr>
      </w:pPr>
      <w:r w:rsidRPr="00494764">
        <w:rPr>
          <w:b/>
          <w:bCs/>
        </w:rPr>
        <w:t xml:space="preserve">X. Предложение по количеству отходов производства, планируемых к хранению </w:t>
      </w:r>
    </w:p>
    <w:p w:rsidR="002662BF" w:rsidRDefault="002662BF" w:rsidP="002662BF">
      <w:pPr>
        <w:pStyle w:val="newncpi"/>
        <w:ind w:firstLine="0"/>
        <w:jc w:val="center"/>
      </w:pPr>
      <w:r w:rsidRPr="00494764">
        <w:rPr>
          <w:b/>
          <w:bCs/>
        </w:rPr>
        <w:t>и (или) захоронению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6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7"/>
        <w:gridCol w:w="993"/>
        <w:gridCol w:w="992"/>
        <w:gridCol w:w="2126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426"/>
      </w:tblGrid>
      <w:tr w:rsidR="002662BF" w:rsidRPr="00260CB3" w:rsidTr="00DC4C7B">
        <w:trPr>
          <w:trHeight w:val="47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494764">
              <w:rPr>
                <w:b/>
                <w:sz w:val="18"/>
                <w:szCs w:val="18"/>
              </w:rPr>
              <w:t>Наименование отхода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494764">
              <w:rPr>
                <w:b/>
                <w:sz w:val="18"/>
                <w:szCs w:val="18"/>
              </w:rPr>
              <w:t>Код отхода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AB2FE8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494764">
              <w:rPr>
                <w:b/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494764">
              <w:rPr>
                <w:b/>
                <w:sz w:val="18"/>
                <w:szCs w:val="18"/>
              </w:rPr>
              <w:t>Наименование объекта хранения и (или) захоронения отходов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BF" w:rsidRPr="00494764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494764">
              <w:rPr>
                <w:b/>
                <w:sz w:val="18"/>
                <w:szCs w:val="18"/>
              </w:rPr>
              <w:t>Количество отходов, направляемое на хранение/захоронение, тонн</w:t>
            </w:r>
          </w:p>
        </w:tc>
      </w:tr>
      <w:tr w:rsidR="002662BF" w:rsidRPr="00B51201" w:rsidTr="00DC4C7B">
        <w:trPr>
          <w:trHeight w:val="50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196703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331837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г.</w:t>
            </w:r>
          </w:p>
        </w:tc>
      </w:tr>
      <w:tr w:rsidR="002662BF" w:rsidRPr="00B51201" w:rsidTr="00DC4C7B">
        <w:trPr>
          <w:trHeight w:val="113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3183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662BF" w:rsidRPr="00B51201" w:rsidRDefault="002662BF" w:rsidP="00DC4C7B">
            <w:pPr>
              <w:pStyle w:val="newncpi"/>
              <w:ind w:firstLine="0"/>
              <w:jc w:val="right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2662BF" w:rsidRPr="00B51201" w:rsidRDefault="002662BF" w:rsidP="00DC4C7B">
            <w:pPr>
              <w:pStyle w:val="table10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гг.)</w:t>
            </w:r>
          </w:p>
        </w:tc>
      </w:tr>
      <w:tr w:rsidR="002662BF" w:rsidRPr="00B51201" w:rsidTr="00DC4C7B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494764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494764" w:rsidRDefault="002662BF" w:rsidP="00DC4C7B">
            <w:pPr>
              <w:pStyle w:val="table10"/>
              <w:jc w:val="center"/>
              <w:rPr>
                <w:b/>
                <w:sz w:val="6"/>
                <w:szCs w:val="6"/>
              </w:rPr>
            </w:pPr>
          </w:p>
        </w:tc>
      </w:tr>
      <w:tr w:rsidR="002662BF" w:rsidRPr="00B51201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B512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B51201" w:rsidRDefault="002662BF" w:rsidP="00DC4C7B">
            <w:pPr>
              <w:pStyle w:val="table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2BF" w:rsidRPr="000B4D70" w:rsidTr="00DC4C7B">
        <w:tc>
          <w:tcPr>
            <w:tcW w:w="10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На хранение</w:t>
            </w:r>
          </w:p>
        </w:tc>
      </w:tr>
      <w:tr w:rsidR="002662BF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62BF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2662BF" w:rsidRPr="000B4D70" w:rsidTr="00DC4C7B">
        <w:tc>
          <w:tcPr>
            <w:tcW w:w="10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BF" w:rsidRPr="009203A7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На захоронение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Отходы производства подобные отходам жизнедеятельности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отходов Борьба (Ветковский р-н)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17,16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Отработанные масляные фильтры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0,180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Отработанные фильтр- полотна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0,170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Обувь кожаная рабочая, потерявшая потребительские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0,330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Обтирочный материал, загрязненный маслами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8,075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8,075</w:t>
            </w:r>
          </w:p>
        </w:tc>
      </w:tr>
      <w:tr w:rsidR="00331837" w:rsidRPr="000B4D70" w:rsidTr="00DC4C7B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Графит, графитная пыль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7" w:rsidRPr="009203A7" w:rsidRDefault="00331837" w:rsidP="0033183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1,104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  <w:rPr>
          <w:b/>
          <w:bCs/>
        </w:rPr>
      </w:pPr>
    </w:p>
    <w:p w:rsidR="002662BF" w:rsidRDefault="002662BF" w:rsidP="002662BF">
      <w:pPr>
        <w:pStyle w:val="newncpi"/>
        <w:ind w:firstLine="0"/>
        <w:jc w:val="center"/>
        <w:rPr>
          <w:b/>
          <w:bCs/>
        </w:rPr>
      </w:pPr>
    </w:p>
    <w:p w:rsidR="002662BF" w:rsidRDefault="002662BF" w:rsidP="002662BF">
      <w:pPr>
        <w:pStyle w:val="newncpi"/>
        <w:ind w:firstLine="0"/>
        <w:jc w:val="center"/>
        <w:rPr>
          <w:b/>
          <w:bCs/>
        </w:rPr>
      </w:pPr>
    </w:p>
    <w:p w:rsidR="002662BF" w:rsidRDefault="002662BF" w:rsidP="002662BF">
      <w:pPr>
        <w:pStyle w:val="newncpi"/>
        <w:ind w:firstLine="0"/>
        <w:jc w:val="center"/>
        <w:rPr>
          <w:b/>
          <w:bCs/>
        </w:rPr>
      </w:pPr>
    </w:p>
    <w:p w:rsidR="002662BF" w:rsidRPr="00494764" w:rsidRDefault="002662BF" w:rsidP="002662BF">
      <w:pPr>
        <w:pStyle w:val="newncpi"/>
        <w:ind w:firstLine="0"/>
        <w:jc w:val="center"/>
        <w:rPr>
          <w:b/>
          <w:bCs/>
        </w:rPr>
      </w:pPr>
      <w:r w:rsidRPr="00494764">
        <w:rPr>
          <w:b/>
          <w:bCs/>
        </w:rPr>
        <w:t>XI. Предложения по плану мероприятий по охране окружающей среды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20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704" w:type="dxa"/>
        <w:tblInd w:w="0" w:type="dxa"/>
        <w:tblLayout w:type="fixed"/>
        <w:tblLook w:val="04A0"/>
      </w:tblPr>
      <w:tblGrid>
        <w:gridCol w:w="534"/>
        <w:gridCol w:w="4677"/>
        <w:gridCol w:w="1276"/>
        <w:gridCol w:w="2076"/>
        <w:gridCol w:w="2141"/>
      </w:tblGrid>
      <w:tr w:rsidR="002662BF" w:rsidTr="00FA197E">
        <w:trPr>
          <w:trHeight w:val="447"/>
        </w:trPr>
        <w:tc>
          <w:tcPr>
            <w:tcW w:w="534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№</w:t>
            </w:r>
            <w:r w:rsidRPr="009203A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677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1276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076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2141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Ожидаемый эффект (результат)</w:t>
            </w:r>
          </w:p>
        </w:tc>
      </w:tr>
      <w:tr w:rsidR="002662BF" w:rsidTr="00FA197E">
        <w:tc>
          <w:tcPr>
            <w:tcW w:w="534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6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41" w:type="dxa"/>
            <w:vAlign w:val="center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9203A7">
              <w:rPr>
                <w:b/>
                <w:sz w:val="20"/>
                <w:szCs w:val="20"/>
              </w:rPr>
              <w:t>5</w:t>
            </w:r>
          </w:p>
        </w:tc>
      </w:tr>
      <w:tr w:rsidR="002662BF" w:rsidTr="00FA197E">
        <w:tc>
          <w:tcPr>
            <w:tcW w:w="10704" w:type="dxa"/>
            <w:gridSpan w:val="5"/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1. Мероприятия по охране и рациональному использованию вод</w:t>
            </w:r>
          </w:p>
        </w:tc>
      </w:tr>
      <w:tr w:rsidR="002662BF" w:rsidTr="00FA197E">
        <w:tc>
          <w:tcPr>
            <w:tcW w:w="534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своевременная замена запорной арматуры</w:t>
            </w:r>
          </w:p>
        </w:tc>
        <w:tc>
          <w:tcPr>
            <w:tcW w:w="12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Рациональное использование водных ресурсов</w:t>
            </w:r>
          </w:p>
        </w:tc>
        <w:tc>
          <w:tcPr>
            <w:tcW w:w="2141" w:type="dxa"/>
          </w:tcPr>
          <w:p w:rsidR="002662BF" w:rsidRPr="009203A7" w:rsidRDefault="002662BF" w:rsidP="00DC4C7B">
            <w:pPr>
              <w:pStyle w:val="newncp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своевременная замена запорной арматуры</w:t>
            </w:r>
          </w:p>
        </w:tc>
      </w:tr>
      <w:tr w:rsidR="002662BF" w:rsidTr="00FA197E">
        <w:tc>
          <w:tcPr>
            <w:tcW w:w="10704" w:type="dxa"/>
            <w:gridSpan w:val="5"/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2. Мероприятия по охране атмосферного воздуха</w:t>
            </w:r>
          </w:p>
        </w:tc>
      </w:tr>
      <w:tr w:rsidR="002662BF" w:rsidTr="00FA197E">
        <w:tc>
          <w:tcPr>
            <w:tcW w:w="534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стеклобоя по отношению к шихте (до 35%)</w:t>
            </w:r>
          </w:p>
        </w:tc>
        <w:tc>
          <w:tcPr>
            <w:tcW w:w="1276" w:type="dxa"/>
          </w:tcPr>
          <w:p w:rsidR="002662BF" w:rsidRPr="009203A7" w:rsidRDefault="002662BF" w:rsidP="00DC4C7B">
            <w:pPr>
              <w:pStyle w:val="newncp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3183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</w:t>
            </w:r>
            <w:r w:rsidR="006C0E9C">
              <w:rPr>
                <w:sz w:val="22"/>
                <w:szCs w:val="22"/>
              </w:rPr>
              <w:t>30</w:t>
            </w:r>
          </w:p>
        </w:tc>
        <w:tc>
          <w:tcPr>
            <w:tcW w:w="20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сжигаемого природного газа на ед. выпускаемой продукции</w:t>
            </w:r>
          </w:p>
        </w:tc>
        <w:tc>
          <w:tcPr>
            <w:tcW w:w="2141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сжигаемого природного газа на ед. выпускаемой продукции</w:t>
            </w:r>
          </w:p>
        </w:tc>
      </w:tr>
      <w:tr w:rsidR="002662BF" w:rsidTr="00FA197E">
        <w:tc>
          <w:tcPr>
            <w:tcW w:w="10704" w:type="dxa"/>
            <w:gridSpan w:val="5"/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2662BF" w:rsidTr="00FA197E">
        <w:tc>
          <w:tcPr>
            <w:tcW w:w="534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люминесцентных ламп на светодиодные</w:t>
            </w:r>
          </w:p>
        </w:tc>
        <w:tc>
          <w:tcPr>
            <w:tcW w:w="12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3183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</w:t>
            </w:r>
            <w:r w:rsidR="006C0E9C">
              <w:rPr>
                <w:sz w:val="22"/>
                <w:szCs w:val="22"/>
              </w:rPr>
              <w:t>30</w:t>
            </w:r>
          </w:p>
        </w:tc>
        <w:tc>
          <w:tcPr>
            <w:tcW w:w="20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потребления электрической энергии, уход от ртутьсодержащего отхода</w:t>
            </w:r>
          </w:p>
        </w:tc>
        <w:tc>
          <w:tcPr>
            <w:tcW w:w="2141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потребления электрической энергии, уход от ртутьсодержащего отхода</w:t>
            </w:r>
          </w:p>
        </w:tc>
      </w:tr>
      <w:tr w:rsidR="002662BF" w:rsidTr="00FA197E">
        <w:tc>
          <w:tcPr>
            <w:tcW w:w="10704" w:type="dxa"/>
            <w:gridSpan w:val="5"/>
          </w:tcPr>
          <w:p w:rsidR="002662BF" w:rsidRPr="009203A7" w:rsidRDefault="002662BF" w:rsidP="00DC4C7B">
            <w:pPr>
              <w:pStyle w:val="table10"/>
              <w:rPr>
                <w:sz w:val="22"/>
                <w:szCs w:val="22"/>
              </w:rPr>
            </w:pPr>
            <w:r w:rsidRPr="009203A7">
              <w:rPr>
                <w:sz w:val="22"/>
                <w:szCs w:val="22"/>
              </w:rP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2662BF" w:rsidTr="00FA197E">
        <w:tc>
          <w:tcPr>
            <w:tcW w:w="534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стеклобоя по отношению к шихте (до 35%)</w:t>
            </w:r>
          </w:p>
        </w:tc>
        <w:tc>
          <w:tcPr>
            <w:tcW w:w="12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3183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</w:t>
            </w:r>
            <w:r w:rsidR="006C0E9C">
              <w:rPr>
                <w:sz w:val="22"/>
                <w:szCs w:val="22"/>
              </w:rPr>
              <w:t>30</w:t>
            </w:r>
          </w:p>
        </w:tc>
        <w:tc>
          <w:tcPr>
            <w:tcW w:w="2076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Большее использование отхода (стеклобоя)</w:t>
            </w:r>
          </w:p>
        </w:tc>
        <w:tc>
          <w:tcPr>
            <w:tcW w:w="2141" w:type="dxa"/>
          </w:tcPr>
          <w:p w:rsidR="002662BF" w:rsidRPr="009203A7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Большее использование отхода (стеклобоя)</w:t>
            </w: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FA197E">
      <w:pPr>
        <w:pStyle w:val="newncpi"/>
        <w:ind w:firstLine="0"/>
      </w:pPr>
    </w:p>
    <w:p w:rsidR="002662BF" w:rsidRDefault="002662BF" w:rsidP="002662BF">
      <w:pPr>
        <w:pStyle w:val="newncpi"/>
        <w:ind w:firstLine="0"/>
        <w:jc w:val="center"/>
        <w:rPr>
          <w:b/>
          <w:bCs/>
        </w:rPr>
      </w:pPr>
      <w:r w:rsidRPr="009203A7">
        <w:rPr>
          <w:b/>
          <w:bCs/>
        </w:rPr>
        <w:t xml:space="preserve">XII. Предложения по отбору проб и проведению измерений в области </w:t>
      </w:r>
    </w:p>
    <w:p w:rsidR="002662BF" w:rsidRPr="009203A7" w:rsidRDefault="002662BF" w:rsidP="002662BF">
      <w:pPr>
        <w:pStyle w:val="newncpi"/>
        <w:ind w:firstLine="0"/>
        <w:jc w:val="center"/>
        <w:rPr>
          <w:b/>
          <w:bCs/>
        </w:rPr>
      </w:pPr>
      <w:r w:rsidRPr="009203A7">
        <w:rPr>
          <w:b/>
          <w:bCs/>
        </w:rPr>
        <w:t>охраны окружающей среды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21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ook w:val="04A0"/>
      </w:tblPr>
      <w:tblGrid>
        <w:gridCol w:w="504"/>
        <w:gridCol w:w="1707"/>
        <w:gridCol w:w="1915"/>
        <w:gridCol w:w="1271"/>
        <w:gridCol w:w="1335"/>
        <w:gridCol w:w="1438"/>
        <w:gridCol w:w="2534"/>
      </w:tblGrid>
      <w:tr w:rsidR="002662BF" w:rsidTr="00DC4C7B">
        <w:trPr>
          <w:trHeight w:val="1254"/>
        </w:trPr>
        <w:tc>
          <w:tcPr>
            <w:tcW w:w="534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№</w:t>
            </w:r>
            <w:r w:rsidRPr="00D7271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Объект отбора проб и проведения измерений</w:t>
            </w:r>
          </w:p>
        </w:tc>
        <w:tc>
          <w:tcPr>
            <w:tcW w:w="1984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Производственная (промышленная) площадка, цех, участок</w:t>
            </w:r>
          </w:p>
        </w:tc>
        <w:tc>
          <w:tcPr>
            <w:tcW w:w="2117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Номер источника, пробной площадки (точки контроля) на карте-схеме</w:t>
            </w:r>
          </w:p>
        </w:tc>
        <w:tc>
          <w:tcPr>
            <w:tcW w:w="1472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Точка и (или) место отбора проб, их доступность</w:t>
            </w:r>
          </w:p>
        </w:tc>
        <w:tc>
          <w:tcPr>
            <w:tcW w:w="1511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Частота мониторинга (отбора проб и проведения измерений)</w:t>
            </w:r>
          </w:p>
        </w:tc>
        <w:tc>
          <w:tcPr>
            <w:tcW w:w="1527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Параметр или загрязняющее вещество</w:t>
            </w:r>
          </w:p>
        </w:tc>
      </w:tr>
      <w:tr w:rsidR="002662BF" w:rsidTr="00DC4C7B">
        <w:tc>
          <w:tcPr>
            <w:tcW w:w="534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17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2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1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:rsidR="002662BF" w:rsidRPr="00D72712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D72712">
              <w:rPr>
                <w:b/>
                <w:sz w:val="20"/>
                <w:szCs w:val="20"/>
              </w:rPr>
              <w:t>7</w:t>
            </w:r>
          </w:p>
        </w:tc>
      </w:tr>
      <w:tr w:rsidR="002662BF" w:rsidTr="00DC4C7B">
        <w:tc>
          <w:tcPr>
            <w:tcW w:w="10704" w:type="dxa"/>
            <w:gridSpan w:val="7"/>
          </w:tcPr>
          <w:p w:rsidR="002662BF" w:rsidRPr="0025592B" w:rsidRDefault="002662BF" w:rsidP="00DC4C7B">
            <w:pPr>
              <w:pStyle w:val="table10"/>
              <w:rPr>
                <w:sz w:val="22"/>
                <w:szCs w:val="22"/>
              </w:rPr>
            </w:pPr>
            <w:r w:rsidRPr="0025592B">
              <w:rPr>
                <w:sz w:val="22"/>
                <w:szCs w:val="22"/>
              </w:rPr>
              <w:t>Наименование объекта воздействия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вытяжной вентиляции</w:t>
            </w:r>
          </w:p>
        </w:tc>
        <w:tc>
          <w:tcPr>
            <w:tcW w:w="198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ремонта форм</w:t>
            </w:r>
          </w:p>
        </w:tc>
        <w:tc>
          <w:tcPr>
            <w:tcW w:w="2117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0027</w:t>
            </w:r>
          </w:p>
        </w:tc>
        <w:tc>
          <w:tcPr>
            <w:tcW w:w="1472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(доступно)</w:t>
            </w:r>
          </w:p>
        </w:tc>
        <w:tc>
          <w:tcPr>
            <w:tcW w:w="1511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раз/год</w:t>
            </w:r>
          </w:p>
        </w:tc>
        <w:tc>
          <w:tcPr>
            <w:tcW w:w="1527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Отходящие газы сушильного барабана</w:t>
            </w:r>
          </w:p>
        </w:tc>
        <w:tc>
          <w:tcPr>
            <w:tcW w:w="198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приготовления шихты</w:t>
            </w:r>
          </w:p>
        </w:tc>
        <w:tc>
          <w:tcPr>
            <w:tcW w:w="2117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0145</w:t>
            </w:r>
          </w:p>
        </w:tc>
        <w:tc>
          <w:tcPr>
            <w:tcW w:w="1472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(доступно)</w:t>
            </w:r>
          </w:p>
        </w:tc>
        <w:tc>
          <w:tcPr>
            <w:tcW w:w="1511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раз/кв.</w:t>
            </w:r>
          </w:p>
        </w:tc>
        <w:tc>
          <w:tcPr>
            <w:tcW w:w="1527" w:type="dxa"/>
          </w:tcPr>
          <w:p w:rsidR="002662BF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  <w:p w:rsidR="002662BF" w:rsidRPr="0025592B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Азота оксиды (в пересчете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 w:rsidR="003974F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азота</w:t>
            </w:r>
            <w:proofErr w:type="gramEnd"/>
            <w:r w:rsidR="00397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диоксид)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Отходящие газы стекловаренной печи</w:t>
            </w:r>
          </w:p>
        </w:tc>
        <w:tc>
          <w:tcPr>
            <w:tcW w:w="198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стекловарения</w:t>
            </w:r>
          </w:p>
        </w:tc>
        <w:tc>
          <w:tcPr>
            <w:tcW w:w="2117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0006</w:t>
            </w:r>
          </w:p>
        </w:tc>
        <w:tc>
          <w:tcPr>
            <w:tcW w:w="1472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Труба (доступно)</w:t>
            </w:r>
          </w:p>
        </w:tc>
        <w:tc>
          <w:tcPr>
            <w:tcW w:w="1511" w:type="dxa"/>
          </w:tcPr>
          <w:p w:rsidR="002662BF" w:rsidRPr="0025592B" w:rsidRDefault="00FA197E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2BF">
              <w:rPr>
                <w:sz w:val="22"/>
                <w:szCs w:val="22"/>
              </w:rPr>
              <w:t xml:space="preserve"> раз/мес.</w:t>
            </w:r>
          </w:p>
        </w:tc>
        <w:tc>
          <w:tcPr>
            <w:tcW w:w="1527" w:type="dxa"/>
          </w:tcPr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Твердые частицы (недифференцированная по составу пыль/аэрозоль) 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 оксид (окись углерода, угарный газ)</w:t>
            </w:r>
          </w:p>
          <w:p w:rsidR="002662BF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 диоксид (ангидрид сернистый)</w:t>
            </w:r>
          </w:p>
          <w:p w:rsidR="002662BF" w:rsidRPr="0025592B" w:rsidRDefault="002662BF" w:rsidP="00DC4C7B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Азота оксиды (в пересчете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азота</w:t>
            </w:r>
            <w:proofErr w:type="gramEnd"/>
            <w:r>
              <w:rPr>
                <w:sz w:val="22"/>
                <w:szCs w:val="22"/>
              </w:rPr>
              <w:t xml:space="preserve"> диоксид)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62BF" w:rsidRPr="0025592B" w:rsidRDefault="002662BF" w:rsidP="00DC4C7B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2662BF" w:rsidRPr="0025592B" w:rsidRDefault="002662BF" w:rsidP="00DC4C7B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FA197E">
      <w:pPr>
        <w:pStyle w:val="newncpi"/>
        <w:ind w:firstLine="0"/>
      </w:pPr>
    </w:p>
    <w:p w:rsidR="002662BF" w:rsidRPr="0025592B" w:rsidRDefault="002662BF" w:rsidP="002662BF">
      <w:pPr>
        <w:pStyle w:val="newncpi"/>
        <w:ind w:firstLine="0"/>
        <w:jc w:val="center"/>
        <w:rPr>
          <w:b/>
          <w:bCs/>
        </w:rPr>
      </w:pPr>
      <w:r w:rsidRPr="0025592B">
        <w:rPr>
          <w:b/>
          <w:bCs/>
        </w:rPr>
        <w:t>XIII. Вывод объекта из эксплуатации и восстановительные меры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Pr="0025592B" w:rsidRDefault="002662BF" w:rsidP="002662BF">
      <w:pPr>
        <w:pStyle w:val="newncpi"/>
        <w:ind w:firstLine="0"/>
        <w:jc w:val="center"/>
        <w:rPr>
          <w:b/>
          <w:bCs/>
        </w:rPr>
      </w:pPr>
      <w:r w:rsidRPr="0025592B">
        <w:rPr>
          <w:b/>
          <w:bCs/>
        </w:rPr>
        <w:t>XIV. Система управления окружающей средой</w:t>
      </w: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right"/>
      </w:pPr>
      <w:r>
        <w:t>Таблица 22</w:t>
      </w: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0" w:type="auto"/>
        <w:tblInd w:w="0" w:type="dxa"/>
        <w:tblLook w:val="04A0"/>
      </w:tblPr>
      <w:tblGrid>
        <w:gridCol w:w="534"/>
        <w:gridCol w:w="7087"/>
        <w:gridCol w:w="3083"/>
      </w:tblGrid>
      <w:tr w:rsidR="002662BF" w:rsidTr="00DC4C7B">
        <w:tc>
          <w:tcPr>
            <w:tcW w:w="534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№</w:t>
            </w:r>
            <w:r w:rsidRPr="0025592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087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083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Описание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Принятие экологической политики и определение задач и целевых показателей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Прилагаются экологическая политика (если она существует), цели и целевые показатели</w:t>
            </w:r>
          </w:p>
        </w:tc>
      </w:tr>
      <w:tr w:rsidR="002662BF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Готовность к чрезвычайным ситуациям и меры реагирования на них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2662BF" w:rsidRDefault="002662BF" w:rsidP="002662BF"/>
    <w:p w:rsidR="002662BF" w:rsidRDefault="002662BF" w:rsidP="002662BF"/>
    <w:p w:rsidR="002662BF" w:rsidRDefault="002662BF" w:rsidP="002662BF"/>
    <w:p w:rsidR="002662BF" w:rsidRDefault="002662BF" w:rsidP="002662BF"/>
    <w:p w:rsidR="002662BF" w:rsidRDefault="002662BF" w:rsidP="002662BF">
      <w:pPr>
        <w:jc w:val="right"/>
      </w:pPr>
      <w:r>
        <w:t>Окончание таблицы</w:t>
      </w:r>
    </w:p>
    <w:p w:rsidR="002662BF" w:rsidRDefault="002662BF" w:rsidP="002662BF"/>
    <w:tbl>
      <w:tblPr>
        <w:tblStyle w:val="a8"/>
        <w:tblW w:w="0" w:type="auto"/>
        <w:tblInd w:w="0" w:type="dxa"/>
        <w:tblLook w:val="04A0"/>
      </w:tblPr>
      <w:tblGrid>
        <w:gridCol w:w="534"/>
        <w:gridCol w:w="7087"/>
        <w:gridCol w:w="3083"/>
      </w:tblGrid>
      <w:tr w:rsidR="002662BF" w:rsidRPr="0025592B" w:rsidTr="00DC4C7B">
        <w:tc>
          <w:tcPr>
            <w:tcW w:w="534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№</w:t>
            </w:r>
            <w:r w:rsidRPr="0025592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087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083" w:type="dxa"/>
            <w:vAlign w:val="center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25592B">
              <w:rPr>
                <w:b/>
                <w:sz w:val="20"/>
                <w:szCs w:val="20"/>
              </w:rPr>
              <w:t>Описание</w:t>
            </w: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документы, и другая документация системы управления окружающей средой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11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12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13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14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62BF" w:rsidRPr="0025592B" w:rsidTr="00DC4C7B">
        <w:tc>
          <w:tcPr>
            <w:tcW w:w="534" w:type="dxa"/>
          </w:tcPr>
          <w:p w:rsidR="002662BF" w:rsidRPr="0025592B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15</w:t>
            </w:r>
          </w:p>
        </w:tc>
        <w:tc>
          <w:tcPr>
            <w:tcW w:w="7087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25592B">
              <w:rPr>
                <w:sz w:val="20"/>
                <w:szCs w:val="20"/>
              </w:rPr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комплексным природоохранным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3083" w:type="dxa"/>
          </w:tcPr>
          <w:p w:rsidR="002662BF" w:rsidRPr="0025592B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p w:rsidR="002662BF" w:rsidRDefault="002662BF" w:rsidP="002662BF">
      <w:pPr>
        <w:pStyle w:val="newncpi"/>
        <w:ind w:firstLine="0"/>
        <w:jc w:val="center"/>
      </w:pPr>
    </w:p>
    <w:tbl>
      <w:tblPr>
        <w:tblStyle w:val="a8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3"/>
        <w:gridCol w:w="9337"/>
      </w:tblGrid>
      <w:tr w:rsidR="002662BF" w:rsidTr="00DC4C7B">
        <w:tc>
          <w:tcPr>
            <w:tcW w:w="1403" w:type="dxa"/>
          </w:tcPr>
          <w:p w:rsidR="002662BF" w:rsidRDefault="002662BF" w:rsidP="00DC4C7B">
            <w:pPr>
              <w:pStyle w:val="newncpi"/>
              <w:ind w:firstLine="0"/>
              <w:jc w:val="left"/>
            </w:pPr>
            <w:r>
              <w:t>Настоящим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  <w:r>
              <w:t>ООО «Стеклозавод «</w:t>
            </w:r>
            <w:proofErr w:type="spellStart"/>
            <w:r>
              <w:t>Ведатранзит</w:t>
            </w:r>
            <w:proofErr w:type="spellEnd"/>
            <w:r>
              <w:t>»</w:t>
            </w:r>
          </w:p>
        </w:tc>
      </w:tr>
      <w:tr w:rsidR="002662BF" w:rsidTr="00DC4C7B">
        <w:tc>
          <w:tcPr>
            <w:tcW w:w="1403" w:type="dxa"/>
          </w:tcPr>
          <w:p w:rsidR="002662BF" w:rsidRPr="00BD30E2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2662BF" w:rsidRPr="00BD30E2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D30E2">
              <w:rPr>
                <w:i/>
                <w:sz w:val="20"/>
                <w:szCs w:val="20"/>
              </w:rPr>
              <w:t>(наименование юридического лица, фамилия, собственное имя, отчество</w:t>
            </w:r>
          </w:p>
        </w:tc>
      </w:tr>
      <w:tr w:rsidR="002662BF" w:rsidTr="00DC4C7B">
        <w:trPr>
          <w:trHeight w:val="60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2662BF" w:rsidRDefault="002662BF" w:rsidP="00DC4C7B">
            <w:pPr>
              <w:pStyle w:val="newncpi0"/>
              <w:jc w:val="center"/>
            </w:pPr>
          </w:p>
        </w:tc>
      </w:tr>
      <w:tr w:rsidR="002662BF" w:rsidRPr="003E6F41" w:rsidTr="00DC4C7B">
        <w:trPr>
          <w:trHeight w:val="60"/>
        </w:trPr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2662BF" w:rsidRPr="003E6F41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D30E2">
              <w:rPr>
                <w:i/>
                <w:sz w:val="20"/>
                <w:szCs w:val="20"/>
              </w:rPr>
              <w:t>(если таковое имеется) индивидуального предпринимателя)</w:t>
            </w:r>
          </w:p>
        </w:tc>
      </w:tr>
    </w:tbl>
    <w:p w:rsidR="002662BF" w:rsidRDefault="002662BF" w:rsidP="002662BF">
      <w:pPr>
        <w:pStyle w:val="newncpi0"/>
      </w:pPr>
      <w:r>
        <w:t>подтверждает, что:</w:t>
      </w:r>
    </w:p>
    <w:p w:rsidR="002662BF" w:rsidRDefault="002662BF" w:rsidP="002662BF">
      <w:pPr>
        <w:pStyle w:val="newncpi"/>
      </w:pPr>
      <w:r>
        <w:t>информация, указанная в настоящем заявлении, является достоверной, полной и точной;</w:t>
      </w:r>
    </w:p>
    <w:p w:rsidR="002662BF" w:rsidRDefault="002662BF" w:rsidP="002662BF">
      <w:pPr>
        <w:pStyle w:val="newncpi"/>
      </w:pPr>
      <w:r>
        <w:t>не возражает против размещения 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ресурсов и охраны окружающей среды.</w:t>
      </w:r>
    </w:p>
    <w:p w:rsidR="002662BF" w:rsidRDefault="002662BF" w:rsidP="002662BF">
      <w:pPr>
        <w:pStyle w:val="newncpi"/>
        <w:ind w:firstLine="0"/>
      </w:pPr>
    </w:p>
    <w:tbl>
      <w:tblPr>
        <w:tblStyle w:val="a8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851"/>
        <w:gridCol w:w="2126"/>
        <w:gridCol w:w="992"/>
        <w:gridCol w:w="3261"/>
      </w:tblGrid>
      <w:tr w:rsidR="002662BF" w:rsidTr="00DC4C7B">
        <w:tc>
          <w:tcPr>
            <w:tcW w:w="3510" w:type="dxa"/>
          </w:tcPr>
          <w:p w:rsidR="002662BF" w:rsidRPr="005A478F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BD30E2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851" w:type="dxa"/>
            <w:vMerge w:val="restart"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3510" w:type="dxa"/>
          </w:tcPr>
          <w:p w:rsidR="002662BF" w:rsidRPr="005A478F" w:rsidRDefault="002662BF" w:rsidP="00DC4C7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BD30E2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851" w:type="dxa"/>
            <w:vMerge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662BF" w:rsidRPr="005A478F" w:rsidRDefault="002662BF" w:rsidP="00DC4C7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662BF" w:rsidTr="00DC4C7B">
        <w:tc>
          <w:tcPr>
            <w:tcW w:w="3510" w:type="dxa"/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5A478F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vMerge/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5A478F">
              <w:rPr>
                <w:i/>
                <w:sz w:val="20"/>
                <w:szCs w:val="20"/>
              </w:rPr>
              <w:t>(фамилия, инициалы)</w:t>
            </w:r>
          </w:p>
        </w:tc>
      </w:tr>
    </w:tbl>
    <w:p w:rsidR="002662BF" w:rsidRDefault="002662BF" w:rsidP="002662BF">
      <w:pPr>
        <w:pStyle w:val="newncpi"/>
        <w:ind w:firstLine="0"/>
      </w:pPr>
    </w:p>
    <w:tbl>
      <w:tblPr>
        <w:tblStyle w:val="a8"/>
        <w:tblW w:w="25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2662BF" w:rsidRPr="005A478F" w:rsidTr="00DC4C7B">
        <w:tc>
          <w:tcPr>
            <w:tcW w:w="2518" w:type="dxa"/>
            <w:tcBorders>
              <w:bottom w:val="single" w:sz="4" w:space="0" w:color="auto"/>
            </w:tcBorders>
          </w:tcPr>
          <w:p w:rsidR="002662BF" w:rsidRPr="00BD30E2" w:rsidRDefault="002662BF" w:rsidP="00DC4C7B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62BF" w:rsidRPr="005A478F" w:rsidTr="00DC4C7B">
        <w:tc>
          <w:tcPr>
            <w:tcW w:w="2518" w:type="dxa"/>
            <w:tcBorders>
              <w:top w:val="single" w:sz="4" w:space="0" w:color="auto"/>
            </w:tcBorders>
          </w:tcPr>
          <w:p w:rsidR="002662BF" w:rsidRPr="005A478F" w:rsidRDefault="002662BF" w:rsidP="00DC4C7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BD30E2">
              <w:rPr>
                <w:i/>
                <w:sz w:val="20"/>
                <w:szCs w:val="20"/>
              </w:rPr>
              <w:t>(дата)</w:t>
            </w:r>
          </w:p>
        </w:tc>
      </w:tr>
    </w:tbl>
    <w:p w:rsidR="002662BF" w:rsidRDefault="002662BF" w:rsidP="002662BF">
      <w:pPr>
        <w:pStyle w:val="newncpi"/>
        <w:ind w:firstLine="0"/>
      </w:pPr>
    </w:p>
    <w:tbl>
      <w:tblPr>
        <w:tblStyle w:val="a8"/>
        <w:tblW w:w="10740" w:type="dxa"/>
        <w:tblInd w:w="0" w:type="dxa"/>
        <w:tblLook w:val="04A0"/>
      </w:tblPr>
      <w:tblGrid>
        <w:gridCol w:w="2376"/>
        <w:gridCol w:w="8364"/>
      </w:tblGrid>
      <w:tr w:rsidR="002662BF" w:rsidTr="00DC4C7B">
        <w:trPr>
          <w:trHeight w:val="1616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2662BF" w:rsidRDefault="002662BF" w:rsidP="00DC4C7B">
            <w:pPr>
              <w:pStyle w:val="newncpi"/>
              <w:ind w:firstLine="0"/>
              <w:jc w:val="center"/>
            </w:pPr>
          </w:p>
        </w:tc>
      </w:tr>
      <w:tr w:rsidR="002662BF" w:rsidRPr="006800C4" w:rsidTr="00DC4C7B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2BF" w:rsidRPr="006800C4" w:rsidRDefault="002662BF" w:rsidP="00DC4C7B">
            <w:pPr>
              <w:pStyle w:val="newncpi"/>
              <w:ind w:firstLine="0"/>
              <w:jc w:val="center"/>
              <w:rPr>
                <w:sz w:val="6"/>
                <w:szCs w:val="6"/>
              </w:rPr>
            </w:pPr>
          </w:p>
        </w:tc>
      </w:tr>
      <w:tr w:rsidR="002662BF" w:rsidTr="00DC4C7B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2BF" w:rsidRDefault="002662BF" w:rsidP="00DC4C7B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 w:rsidRPr="00BD30E2">
              <w:t>Общегосударственный классификатор</w:t>
            </w:r>
            <w:r>
              <w:t xml:space="preserve"> Республики Беларусь ОКРБ 005-2011 «Виды деятельности», утвержденный постановлением Государственного комитета по стандартизации Республики Беларусь от 5 декабря 2011 г. № 85.</w:t>
            </w:r>
          </w:p>
          <w:p w:rsidR="002662BF" w:rsidRDefault="002662BF" w:rsidP="00DC4C7B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Заполняется с учетом значений, установленных в проектной документации по объектам водоснабжения и водоотведения, связанным с добычей (изъятием) вод и (или) сбросом сточных вод в окружающую среду, и утвержденных индивидуальных технологических нормативов водопользования.</w:t>
            </w:r>
          </w:p>
          <w:p w:rsidR="002662BF" w:rsidRDefault="002662BF" w:rsidP="00DC4C7B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Указывается количество ртутьсодержащих отходов (ртутных термометров, использованных или испорченных, отработанных люминесцентных трубок и ртутных ламп, игнитронов) в штуках.</w:t>
            </w:r>
          </w:p>
          <w:p w:rsidR="002662BF" w:rsidRDefault="002662BF" w:rsidP="00DC4C7B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 в штуках.</w:t>
            </w:r>
          </w:p>
        </w:tc>
      </w:tr>
    </w:tbl>
    <w:p w:rsidR="002662BF" w:rsidRDefault="002662BF" w:rsidP="002662BF">
      <w:pPr>
        <w:pStyle w:val="newncpi"/>
        <w:ind w:firstLine="0"/>
      </w:pPr>
    </w:p>
    <w:p w:rsidR="00085D7E" w:rsidRDefault="00085D7E"/>
    <w:sectPr w:rsidR="00085D7E" w:rsidSect="002662BF">
      <w:headerReference w:type="default" r:id="rId8"/>
      <w:headerReference w:type="first" r:id="rId9"/>
      <w:pgSz w:w="11906" w:h="16838" w:code="9"/>
      <w:pgMar w:top="851" w:right="567" w:bottom="851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1E" w:rsidRDefault="00B16A1E" w:rsidP="002662BF">
      <w:r>
        <w:separator/>
      </w:r>
    </w:p>
  </w:endnote>
  <w:endnote w:type="continuationSeparator" w:id="0">
    <w:p w:rsidR="00B16A1E" w:rsidRDefault="00B16A1E" w:rsidP="0026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FuturicaBlack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ica">
    <w:altName w:val="Segoe UI Semilight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1E" w:rsidRDefault="00B16A1E" w:rsidP="002662BF">
      <w:r>
        <w:separator/>
      </w:r>
    </w:p>
  </w:footnote>
  <w:footnote w:type="continuationSeparator" w:id="0">
    <w:p w:rsidR="00B16A1E" w:rsidRDefault="00B16A1E" w:rsidP="00266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7B" w:rsidRPr="00531CE5" w:rsidRDefault="00DC4C7B" w:rsidP="00DC4C7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Ind w:w="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9"/>
      <w:gridCol w:w="4680"/>
    </w:tblGrid>
    <w:tr w:rsidR="00DC4C7B" w:rsidRPr="0081677C" w:rsidTr="002662BF">
      <w:tc>
        <w:tcPr>
          <w:tcW w:w="4679" w:type="dxa"/>
        </w:tcPr>
        <w:p w:rsidR="00DC4C7B" w:rsidRDefault="00DC4C7B" w:rsidP="002662BF">
          <w:pPr>
            <w:spacing w:before="50" w:line="216" w:lineRule="auto"/>
            <w:ind w:right="40"/>
            <w:jc w:val="center"/>
            <w:rPr>
              <w:rFonts w:ascii="a_FuturicaBlack" w:eastAsia="Arial" w:hAnsi="a_FuturicaBlack" w:cs="Arial"/>
              <w:b/>
              <w:bCs/>
              <w:color w:val="264796"/>
            </w:rPr>
          </w:pPr>
          <w:proofErr w:type="spellStart"/>
          <w:r>
            <w:rPr>
              <w:rFonts w:ascii="a_FuturicaBlack" w:eastAsia="Arial" w:hAnsi="a_FuturicaBlack" w:cs="Arial"/>
              <w:b/>
              <w:bCs/>
              <w:color w:val="264796"/>
            </w:rPr>
            <w:t>Таварыства</w:t>
          </w:r>
          <w:proofErr w:type="spellEnd"/>
          <w:r>
            <w:rPr>
              <w:rFonts w:ascii="a_FuturicaBlack" w:eastAsia="Arial" w:hAnsi="a_FuturicaBlack" w:cs="Arial"/>
              <w:b/>
              <w:bCs/>
              <w:color w:val="264796"/>
            </w:rPr>
            <w:t xml:space="preserve"> </w:t>
          </w:r>
          <w:proofErr w:type="spellStart"/>
          <w:r>
            <w:rPr>
              <w:rFonts w:ascii="a_FuturicaBlack" w:eastAsia="Arial" w:hAnsi="a_FuturicaBlack" w:cs="Arial"/>
              <w:b/>
              <w:bCs/>
              <w:color w:val="264796"/>
            </w:rPr>
            <w:t>з</w:t>
          </w:r>
          <w:proofErr w:type="spellEnd"/>
          <w:r>
            <w:rPr>
              <w:rFonts w:ascii="a_FuturicaBlack" w:eastAsia="Arial" w:hAnsi="a_FuturicaBlack" w:cs="Arial"/>
              <w:b/>
              <w:bCs/>
              <w:color w:val="264796"/>
            </w:rPr>
            <w:t xml:space="preserve"> </w:t>
          </w:r>
          <w:proofErr w:type="spellStart"/>
          <w:r>
            <w:rPr>
              <w:rFonts w:ascii="a_FuturicaBlack" w:eastAsia="Arial" w:hAnsi="a_FuturicaBlack" w:cs="Arial"/>
              <w:b/>
              <w:bCs/>
              <w:color w:val="264796"/>
            </w:rPr>
            <w:t>абмежаванай</w:t>
          </w:r>
          <w:proofErr w:type="spellEnd"/>
        </w:p>
        <w:p w:rsidR="00DC4C7B" w:rsidRDefault="00DC4C7B" w:rsidP="002662BF">
          <w:pPr>
            <w:spacing w:before="50" w:line="216" w:lineRule="auto"/>
            <w:ind w:right="40"/>
            <w:jc w:val="center"/>
            <w:rPr>
              <w:rFonts w:ascii="a_FuturicaBlack" w:eastAsia="Arial" w:hAnsi="a_FuturicaBlack" w:cs="Arial"/>
              <w:b/>
              <w:bCs/>
              <w:color w:val="264796"/>
            </w:rPr>
          </w:pPr>
          <w:proofErr w:type="spellStart"/>
          <w:r>
            <w:rPr>
              <w:rFonts w:ascii="a_FuturicaBlack" w:eastAsia="Arial" w:hAnsi="a_FuturicaBlack" w:cs="Arial"/>
              <w:b/>
              <w:bCs/>
              <w:color w:val="264796"/>
            </w:rPr>
            <w:t>адказнасцю</w:t>
          </w:r>
          <w:proofErr w:type="spellEnd"/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</w:pPr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«</w:t>
          </w:r>
          <w:proofErr w:type="spellStart"/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Шклозавод</w:t>
          </w:r>
          <w:proofErr w:type="spellEnd"/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</w:pPr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«</w:t>
          </w:r>
          <w:proofErr w:type="spellStart"/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Ведатранзiт</w:t>
          </w:r>
          <w:proofErr w:type="spellEnd"/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»</w:t>
          </w:r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8"/>
              <w:szCs w:val="8"/>
            </w:rPr>
          </w:pPr>
        </w:p>
        <w:p w:rsidR="00DC4C7B" w:rsidRDefault="00DC4C7B" w:rsidP="002662BF">
          <w:pPr>
            <w:ind w:left="-42" w:right="40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 xml:space="preserve">246030, г. Гомель, </w:t>
          </w:r>
          <w:proofErr w:type="spellStart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вул</w:t>
          </w:r>
          <w:proofErr w:type="spellEnd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 xml:space="preserve">. М. </w:t>
          </w:r>
          <w:proofErr w:type="spellStart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Ламаносава</w:t>
          </w:r>
          <w:proofErr w:type="spellEnd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, 25, УНП 491313251</w:t>
          </w:r>
        </w:p>
        <w:p w:rsidR="00DC4C7B" w:rsidRPr="002662BF" w:rsidRDefault="00DC4C7B" w:rsidP="002662BF">
          <w:pPr>
            <w:ind w:left="-42" w:right="40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Тэл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.: 8 (029)389-84-76, e-mail: </w:t>
          </w:r>
          <w:hyperlink r:id="rId1" w:history="1">
            <w:r w:rsidRPr="002662BF">
              <w:rPr>
                <w:rStyle w:val="a9"/>
                <w:rFonts w:ascii="a_Futurica" w:eastAsia="Arial" w:hAnsi="a_Futurica" w:cs="Arial"/>
                <w:color w:val="264796"/>
                <w:w w:val="93"/>
                <w:position w:val="1"/>
                <w:lang w:val="en-US"/>
              </w:rPr>
              <w:t>info@vedaglass.by</w:t>
            </w:r>
          </w:hyperlink>
        </w:p>
        <w:p w:rsidR="00DC4C7B" w:rsidRPr="002662BF" w:rsidRDefault="00DC4C7B" w:rsidP="002662BF">
          <w:pPr>
            <w:ind w:left="-42" w:right="40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р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>/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р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 BY93BAPB30122782500130000000</w:t>
          </w:r>
        </w:p>
        <w:p w:rsidR="00DC4C7B" w:rsidRPr="002662BF" w:rsidRDefault="00DC4C7B" w:rsidP="002662BF">
          <w:pPr>
            <w:ind w:left="-42" w:right="40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в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 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ААТ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 «</w:t>
          </w:r>
          <w:proofErr w:type="spellStart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Белаграпрамбанк</w:t>
          </w:r>
          <w:proofErr w:type="spellEnd"/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», 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г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. 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М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>i</w:t>
          </w:r>
          <w:proofErr w:type="spellStart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нск</w:t>
          </w:r>
          <w:proofErr w:type="spellEnd"/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, 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Б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>I</w:t>
          </w: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К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 xml:space="preserve"> BAPBBY2X</w:t>
          </w:r>
        </w:p>
      </w:tc>
      <w:tc>
        <w:tcPr>
          <w:tcW w:w="4680" w:type="dxa"/>
        </w:tcPr>
        <w:p w:rsidR="00DC4C7B" w:rsidRDefault="00DC4C7B" w:rsidP="002662BF">
          <w:pPr>
            <w:spacing w:line="216" w:lineRule="auto"/>
            <w:ind w:right="40"/>
            <w:jc w:val="center"/>
            <w:rPr>
              <w:rFonts w:ascii="a_FuturicaBlack" w:eastAsia="Arial" w:hAnsi="a_FuturicaBlack" w:cs="Arial"/>
              <w:b/>
              <w:bCs/>
              <w:color w:val="264796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-483235</wp:posOffset>
                </wp:positionH>
                <wp:positionV relativeFrom="paragraph">
                  <wp:posOffset>64770</wp:posOffset>
                </wp:positionV>
                <wp:extent cx="843915" cy="669290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669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_FuturicaBlack" w:eastAsia="Arial" w:hAnsi="a_FuturicaBlack" w:cs="Arial"/>
              <w:b/>
              <w:bCs/>
              <w:color w:val="264796"/>
            </w:rPr>
            <w:t>Общество с ограниченной</w:t>
          </w:r>
        </w:p>
        <w:p w:rsidR="00DC4C7B" w:rsidRDefault="00DC4C7B" w:rsidP="002662BF">
          <w:pPr>
            <w:spacing w:before="50" w:line="216" w:lineRule="auto"/>
            <w:ind w:right="40"/>
            <w:jc w:val="center"/>
            <w:rPr>
              <w:rFonts w:ascii="a_FuturicaBlack" w:eastAsia="Arial" w:hAnsi="a_FuturicaBlack" w:cs="Arial"/>
              <w:b/>
              <w:bCs/>
              <w:color w:val="264796"/>
            </w:rPr>
          </w:pPr>
          <w:r>
            <w:rPr>
              <w:rFonts w:ascii="a_FuturicaBlack" w:eastAsia="Arial" w:hAnsi="a_FuturicaBlack" w:cs="Arial"/>
              <w:b/>
              <w:bCs/>
              <w:color w:val="264796"/>
            </w:rPr>
            <w:t>ответственностью</w:t>
          </w:r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</w:pPr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«Стеклозавод</w:t>
          </w:r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</w:pPr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«</w:t>
          </w:r>
          <w:proofErr w:type="spellStart"/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Ведатранзит</w:t>
          </w:r>
          <w:proofErr w:type="spellEnd"/>
          <w:r>
            <w:rPr>
              <w:rFonts w:ascii="Arial" w:eastAsia="Arial" w:hAnsi="Arial" w:cs="Arial"/>
              <w:b/>
              <w:bCs/>
              <w:color w:val="EF7F1A"/>
              <w:w w:val="82"/>
              <w:sz w:val="32"/>
              <w:szCs w:val="32"/>
            </w:rPr>
            <w:t>»</w:t>
          </w:r>
        </w:p>
        <w:p w:rsidR="00DC4C7B" w:rsidRDefault="00DC4C7B" w:rsidP="002662BF">
          <w:pPr>
            <w:ind w:right="40"/>
            <w:jc w:val="center"/>
            <w:rPr>
              <w:rFonts w:ascii="Arial" w:eastAsia="Arial" w:hAnsi="Arial" w:cs="Arial"/>
              <w:b/>
              <w:bCs/>
              <w:color w:val="EF7F1A"/>
              <w:w w:val="82"/>
              <w:sz w:val="8"/>
              <w:szCs w:val="8"/>
            </w:rPr>
          </w:pPr>
        </w:p>
        <w:p w:rsidR="00DC4C7B" w:rsidRDefault="00DC4C7B" w:rsidP="002662BF">
          <w:pPr>
            <w:ind w:left="-42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246030, г. Гомель, ул. М. Ломоносова, 25, УНП 491313251</w:t>
          </w:r>
        </w:p>
        <w:p w:rsidR="00DC4C7B" w:rsidRPr="002662BF" w:rsidRDefault="00DC4C7B" w:rsidP="002662BF">
          <w:pPr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Тел</w:t>
          </w:r>
          <w:r w:rsidRPr="002662BF"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  <w:lang w:val="en-US"/>
            </w:rPr>
            <w:t>.: 8 (029)389-84-76, e-mail: info@vedaglass.by</w:t>
          </w:r>
        </w:p>
        <w:p w:rsidR="00DC4C7B" w:rsidRDefault="00DC4C7B" w:rsidP="002662BF">
          <w:pPr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р/с BY93BAPB30122782500130000000</w:t>
          </w:r>
        </w:p>
        <w:p w:rsidR="00DC4C7B" w:rsidRDefault="00DC4C7B" w:rsidP="002662BF">
          <w:pPr>
            <w:ind w:left="-42" w:right="40"/>
            <w:jc w:val="center"/>
            <w:rPr>
              <w:rFonts w:ascii="a_Futurica" w:eastAsia="Arial" w:hAnsi="a_Futurica" w:cs="Arial"/>
              <w:color w:val="264796"/>
              <w:w w:val="93"/>
              <w:position w:val="1"/>
              <w:sz w:val="20"/>
              <w:szCs w:val="20"/>
            </w:rPr>
          </w:pPr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в ОАО «</w:t>
          </w:r>
          <w:proofErr w:type="spellStart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Белагропромбанк</w:t>
          </w:r>
          <w:proofErr w:type="spellEnd"/>
          <w:r>
            <w:rPr>
              <w:rFonts w:ascii="a_Futurica" w:eastAsia="Arial" w:hAnsi="a_Futurica" w:cs="Arial"/>
              <w:color w:val="264796"/>
              <w:w w:val="93"/>
              <w:position w:val="1"/>
              <w:sz w:val="18"/>
              <w:szCs w:val="18"/>
            </w:rPr>
            <w:t>», г. Минск, БИК BAPBBY2X</w:t>
          </w:r>
        </w:p>
      </w:tc>
    </w:tr>
  </w:tbl>
  <w:p w:rsidR="00DC4C7B" w:rsidRDefault="00DC4C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A2D3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62BF"/>
    <w:rsid w:val="00030DBB"/>
    <w:rsid w:val="00056909"/>
    <w:rsid w:val="00085D7E"/>
    <w:rsid w:val="00140DB8"/>
    <w:rsid w:val="00196703"/>
    <w:rsid w:val="001F6ADE"/>
    <w:rsid w:val="00226CB3"/>
    <w:rsid w:val="00227396"/>
    <w:rsid w:val="00261DE9"/>
    <w:rsid w:val="00265527"/>
    <w:rsid w:val="002662BF"/>
    <w:rsid w:val="00294450"/>
    <w:rsid w:val="002D22C5"/>
    <w:rsid w:val="002D62F8"/>
    <w:rsid w:val="002E55FF"/>
    <w:rsid w:val="00331837"/>
    <w:rsid w:val="00387B9E"/>
    <w:rsid w:val="003974F4"/>
    <w:rsid w:val="003A0550"/>
    <w:rsid w:val="003C4C05"/>
    <w:rsid w:val="003D75FD"/>
    <w:rsid w:val="00416888"/>
    <w:rsid w:val="004C39FA"/>
    <w:rsid w:val="00504B58"/>
    <w:rsid w:val="005308BE"/>
    <w:rsid w:val="005B6038"/>
    <w:rsid w:val="00640EE1"/>
    <w:rsid w:val="0065057D"/>
    <w:rsid w:val="0069448E"/>
    <w:rsid w:val="006B083C"/>
    <w:rsid w:val="006C0E9C"/>
    <w:rsid w:val="006D6EFB"/>
    <w:rsid w:val="006F67BC"/>
    <w:rsid w:val="00701E76"/>
    <w:rsid w:val="007C2B7E"/>
    <w:rsid w:val="007D368B"/>
    <w:rsid w:val="007D5726"/>
    <w:rsid w:val="007E7BBA"/>
    <w:rsid w:val="008416C6"/>
    <w:rsid w:val="008516E1"/>
    <w:rsid w:val="008C2B08"/>
    <w:rsid w:val="008F60A2"/>
    <w:rsid w:val="0090776C"/>
    <w:rsid w:val="009145A2"/>
    <w:rsid w:val="00960E4E"/>
    <w:rsid w:val="009A479F"/>
    <w:rsid w:val="009A7C1F"/>
    <w:rsid w:val="009D0DC1"/>
    <w:rsid w:val="00A53D4C"/>
    <w:rsid w:val="00A6198F"/>
    <w:rsid w:val="00A630A7"/>
    <w:rsid w:val="00A73DE2"/>
    <w:rsid w:val="00A75069"/>
    <w:rsid w:val="00AC2D92"/>
    <w:rsid w:val="00B16A1E"/>
    <w:rsid w:val="00B8735B"/>
    <w:rsid w:val="00BC4D3E"/>
    <w:rsid w:val="00BC5841"/>
    <w:rsid w:val="00BE3EC4"/>
    <w:rsid w:val="00C31D04"/>
    <w:rsid w:val="00C77555"/>
    <w:rsid w:val="00D562F1"/>
    <w:rsid w:val="00D81A92"/>
    <w:rsid w:val="00DC4C7B"/>
    <w:rsid w:val="00DE3958"/>
    <w:rsid w:val="00E03104"/>
    <w:rsid w:val="00E50C42"/>
    <w:rsid w:val="00EB69B7"/>
    <w:rsid w:val="00EF621E"/>
    <w:rsid w:val="00F72419"/>
    <w:rsid w:val="00FA197E"/>
    <w:rsid w:val="00FB1765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662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66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0"/>
    <w:link w:val="a7"/>
    <w:uiPriority w:val="99"/>
    <w:rsid w:val="002662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66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u">
    <w:name w:val="titleu"/>
    <w:basedOn w:val="a0"/>
    <w:uiPriority w:val="99"/>
    <w:rsid w:val="002662BF"/>
    <w:pPr>
      <w:spacing w:before="240" w:after="240"/>
    </w:pPr>
    <w:rPr>
      <w:b/>
      <w:bCs/>
    </w:rPr>
  </w:style>
  <w:style w:type="paragraph" w:customStyle="1" w:styleId="point">
    <w:name w:val="point"/>
    <w:basedOn w:val="a0"/>
    <w:rsid w:val="002662BF"/>
    <w:pPr>
      <w:ind w:firstLine="567"/>
      <w:jc w:val="both"/>
    </w:pPr>
  </w:style>
  <w:style w:type="paragraph" w:customStyle="1" w:styleId="underpoint">
    <w:name w:val="underpoint"/>
    <w:basedOn w:val="a0"/>
    <w:rsid w:val="002662BF"/>
    <w:pPr>
      <w:ind w:firstLine="567"/>
      <w:jc w:val="both"/>
    </w:pPr>
  </w:style>
  <w:style w:type="paragraph" w:customStyle="1" w:styleId="table10">
    <w:name w:val="table10"/>
    <w:basedOn w:val="a0"/>
    <w:rsid w:val="002662BF"/>
    <w:rPr>
      <w:sz w:val="20"/>
      <w:szCs w:val="20"/>
    </w:rPr>
  </w:style>
  <w:style w:type="paragraph" w:customStyle="1" w:styleId="cap1">
    <w:name w:val="cap1"/>
    <w:basedOn w:val="a0"/>
    <w:uiPriority w:val="99"/>
    <w:rsid w:val="002662BF"/>
    <w:rPr>
      <w:sz w:val="22"/>
      <w:szCs w:val="22"/>
    </w:rPr>
  </w:style>
  <w:style w:type="paragraph" w:customStyle="1" w:styleId="capu1">
    <w:name w:val="capu1"/>
    <w:basedOn w:val="a0"/>
    <w:uiPriority w:val="99"/>
    <w:rsid w:val="002662BF"/>
    <w:pPr>
      <w:spacing w:after="120"/>
    </w:pPr>
    <w:rPr>
      <w:sz w:val="22"/>
      <w:szCs w:val="22"/>
    </w:rPr>
  </w:style>
  <w:style w:type="paragraph" w:customStyle="1" w:styleId="newncpi">
    <w:name w:val="newncpi"/>
    <w:basedOn w:val="a0"/>
    <w:rsid w:val="002662BF"/>
    <w:pPr>
      <w:ind w:firstLine="567"/>
      <w:jc w:val="both"/>
    </w:pPr>
  </w:style>
  <w:style w:type="paragraph" w:customStyle="1" w:styleId="newncpi0">
    <w:name w:val="newncpi0"/>
    <w:basedOn w:val="a0"/>
    <w:rsid w:val="002662BF"/>
    <w:pPr>
      <w:jc w:val="both"/>
    </w:pPr>
  </w:style>
  <w:style w:type="paragraph" w:customStyle="1" w:styleId="undline">
    <w:name w:val="undline"/>
    <w:basedOn w:val="a0"/>
    <w:rsid w:val="002662BF"/>
    <w:pPr>
      <w:jc w:val="both"/>
    </w:pPr>
    <w:rPr>
      <w:sz w:val="20"/>
      <w:szCs w:val="20"/>
    </w:rPr>
  </w:style>
  <w:style w:type="paragraph" w:customStyle="1" w:styleId="begform">
    <w:name w:val="begform"/>
    <w:basedOn w:val="a0"/>
    <w:uiPriority w:val="99"/>
    <w:rsid w:val="002662BF"/>
    <w:pPr>
      <w:ind w:firstLine="567"/>
      <w:jc w:val="both"/>
    </w:pPr>
  </w:style>
  <w:style w:type="paragraph" w:customStyle="1" w:styleId="endform">
    <w:name w:val="endform"/>
    <w:basedOn w:val="a0"/>
    <w:uiPriority w:val="99"/>
    <w:rsid w:val="002662BF"/>
    <w:pPr>
      <w:ind w:firstLine="567"/>
      <w:jc w:val="both"/>
    </w:pPr>
  </w:style>
  <w:style w:type="table" w:customStyle="1" w:styleId="tablencpi">
    <w:name w:val="tablencpi"/>
    <w:basedOn w:val="a2"/>
    <w:uiPriority w:val="99"/>
    <w:rsid w:val="0026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1"/>
    <w:uiPriority w:val="99"/>
    <w:rsid w:val="002662BF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26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rsid w:val="002662BF"/>
    <w:rPr>
      <w:rFonts w:cs="Times New Roman"/>
      <w:color w:val="154C94"/>
      <w:u w:val="single"/>
    </w:rPr>
  </w:style>
  <w:style w:type="paragraph" w:customStyle="1" w:styleId="snoski">
    <w:name w:val="snoski"/>
    <w:basedOn w:val="a0"/>
    <w:rsid w:val="002662BF"/>
    <w:pPr>
      <w:jc w:val="both"/>
    </w:pPr>
    <w:rPr>
      <w:sz w:val="20"/>
      <w:szCs w:val="20"/>
    </w:rPr>
  </w:style>
  <w:style w:type="paragraph" w:customStyle="1" w:styleId="titlep">
    <w:name w:val="titlep"/>
    <w:basedOn w:val="a0"/>
    <w:rsid w:val="002662BF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2662BF"/>
    <w:rPr>
      <w:sz w:val="22"/>
      <w:szCs w:val="22"/>
    </w:rPr>
  </w:style>
  <w:style w:type="paragraph" w:customStyle="1" w:styleId="comment">
    <w:name w:val="comment"/>
    <w:basedOn w:val="a0"/>
    <w:rsid w:val="002662BF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0"/>
    <w:rsid w:val="002662BF"/>
    <w:pPr>
      <w:spacing w:before="240" w:after="240"/>
      <w:jc w:val="center"/>
    </w:pPr>
    <w:rPr>
      <w:b/>
      <w:bCs/>
    </w:rPr>
  </w:style>
  <w:style w:type="character" w:styleId="aa">
    <w:name w:val="annotation reference"/>
    <w:basedOn w:val="a1"/>
    <w:uiPriority w:val="99"/>
    <w:semiHidden/>
    <w:unhideWhenUsed/>
    <w:rsid w:val="002662BF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662BF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662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62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62B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Revision"/>
    <w:hidden/>
    <w:uiPriority w:val="99"/>
    <w:semiHidden/>
    <w:rsid w:val="0026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2662B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2662B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">
    <w:name w:val="List Bullet"/>
    <w:basedOn w:val="a0"/>
    <w:uiPriority w:val="99"/>
    <w:unhideWhenUsed/>
    <w:rsid w:val="00387B9E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edagla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865D-44F5-4034-A47E-47294439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7657</Words>
  <Characters>43647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Alexandrovich V. Olga</dc:creator>
  <cp:lastModifiedBy>voda2</cp:lastModifiedBy>
  <cp:revision>2</cp:revision>
  <cp:lastPrinted>2025-01-31T08:31:00Z</cp:lastPrinted>
  <dcterms:created xsi:type="dcterms:W3CDTF">2025-02-04T07:23:00Z</dcterms:created>
  <dcterms:modified xsi:type="dcterms:W3CDTF">2025-02-04T07:23:00Z</dcterms:modified>
</cp:coreProperties>
</file>